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12152625MB1J59618G</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化德县消费者权益保护服务中心</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9"/>
        <w:gridCol w:w="6428"/>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化德县消费者权益保护服务中心</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宗旨：为保护消费者的合法权益、维护社会经济秩序、促进社会主义市场经济健康发展。业务范围：对全县传播媒体发布的广告、市场主体网络服务交易、经营行为、电子商务产品质量进行检测并反馈检测信息、受理、协助调解相关投诉举报案件，承担全县市场监督管理系统投诉举报网络规划与运用相关、参与消费维权领域的公益诉讼、听证、协助上级部门做好“小个专”党的建设等相关工作，协助政府推进商标品牌战略实施和区域公共品牌的建设、指导服务机构为品牌创建企业提供知识产权相关公共服务工作，承担机关后勤服务保障、公务用手及固定资产管理、维护、维修、出租、出借等工作，协助做好安全保卫、综合治理工作、负责化德县市场监督管理局固定资产使用管理及公共机构节能等相关工作、承担化德县市场监督管理局档案管理服务工作。</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化德县市场监督管理局办公大楼</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秦玉龙</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5</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化德县市场监督管理局</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5</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5</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化德县消费者权益保护服务中心</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7</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完全执行。</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1、全年持续推进消费者权益保护工作，提升消费者防范风险的意识，畅通维权渠道，严格执行12315、12345投诉24小时值班和制度，按时反馈办结情况，严格落实总局的“四个最严”，保证消费者合法权益；2、开展年主题和消费者教育活动，促进全社会消费者保护意识的提高，发挥舆论监督的作用对消费者权益进行保护；3、消费者权益行政保护力度持续加大，深入开展消费者权益保护专项行动；4、畅通救济渠道、便利维权诉求，持续推进 12315 与 12345 协同作用5、积极开展消费教育引导活动，通过“3·15”国际消费者权益日等活动，以多种形式充分发挥报刊、广播、等媒体宣传作用，宣传消费者权益保护法律法规和消费常识，不断增强消费者维权意识。6、公布指导性案例和典型案例，彰显消费者权益保护的司法理念和态度；7、高效受理处理消费投诉，推进消费投诉信息公示；8、开展化德县市场监督管理局档案管理服务工作9、负责化德县市场监督管理局固定资产使用管理及公共机构节能等相关工作；10、指导服务机构为品牌创建企业提供知识产权相关公共服务工作，承担机关后勤服务保障、公务用手及固定资产管理、维护、维修、出租、出借等工作。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事业单位法人证书：有效期自2021年05月08日至2026年05月08日</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秦玉龙</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15048499990</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2023年03月16日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