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121526250925914254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化德县气象灾害防御中心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化德县气象灾害防御中心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国家建设和社会生活提供气象科技服务。业务范围：气象灾害防御业务体系建设，重大气象灾害应急服务保障，灾情信息收集上报、气象灾害风险普查、风险评估和气候可行性论证等工作；承担专业专项气象服务；承担雷电灾害防御技术服务；承担人工影响天气业务工作；承担气象科普宣传工作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化德县气象局办公楼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全彤军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40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化德县气象局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40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40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化德县气象灾害防御中心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3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为国家建设和社会生活提供气象科技服务。业务范围：气象灾害防御业务体系建设，重大气象灾害应急服务保障，灾情信息收集上报、气象灾害风险普查、风险评估和气候可行性论证等工作；承担专业专项气象服务；承担雷电灾害防御技术服务；承担人工影响天气业务工作；承担气象科普宣传工作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丰一鸣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15848923987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2023年03月20日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