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1BC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  <w:t>化德县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委编办召开2024年度</w:t>
      </w:r>
    </w:p>
    <w:p w14:paraId="4D0D20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党风廉政建设工作会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  <w:t>议</w:t>
      </w:r>
    </w:p>
    <w:p w14:paraId="11987B7F">
      <w:pPr>
        <w:ind w:firstLine="70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化德县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委编办召开2024年度党风廉政建设工作会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纪委监委派驻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委纪检组组长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赵晓庆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到会指导。编办机关全体党员、干部参加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7"/>
          <w:szCs w:val="27"/>
          <w:shd w:val="clear" w:fill="FFFFFF"/>
        </w:rPr>
        <w:t>。</w:t>
      </w:r>
    </w:p>
    <w:p w14:paraId="6959D188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7"/>
          <w:szCs w:val="27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67b3d2502d67cb1185fbb6fa5f37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b3d2502d67cb1185fbb6fa5f372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71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会议传达学习了中央纪委、自治区纪委和市纪委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和县纪委有关会议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精神；总结2023年机关党风廉政建设工作开展情况，安排部署2024年工作任务；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现场观看了警示教育片《激浊扬清》，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纪检组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赵晓庆和编办领导班子进行集体谈话，全体干部现场签订《个人廉政承诺书》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。</w:t>
      </w:r>
    </w:p>
    <w:p w14:paraId="103B30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2fd9d17dffa8fe46e22fc89698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fd9d17dffa8fe46e22fc8969814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E372C">
      <w:pPr>
        <w:ind w:firstLine="70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要求全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体编办干部：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要扛牢主体责任。要正确认识抓党建和党风廉政建设工作的重要性，坚持贴近工作和思想实际抓党建，杜绝形式主义；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二是要把纪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律和规矩挺在前面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坚决贯彻党要管党、从严治党要求；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是严格执行党风廉政建设责任制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进一步落实好主体责任，夯实管党治党责任；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强化对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权力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运行的制约和监督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从源头上防治腐败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持之以恒正风肃纪，让中央八项规定精神落地生根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。（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撰稿：马岳 审核：卢琪珍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）</w:t>
      </w:r>
    </w:p>
    <w:p w14:paraId="1969A1B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NjMwMTc0YTRlZDAxZjJmNGY5OTA3YWU0N2NhOWIifQ=="/>
  </w:docVars>
  <w:rsids>
    <w:rsidRoot w:val="3B6942A0"/>
    <w:rsid w:val="04A35227"/>
    <w:rsid w:val="3B6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407</Characters>
  <Lines>0</Lines>
  <Paragraphs>0</Paragraphs>
  <TotalTime>27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2024-03-25T09:09:00Z</dcterms:created>
  <dc:creator>lenovo3</dc:creator>
  <cp:lastModifiedBy>lenovo3</cp:lastModifiedBy>
  <cp:lastPrinted>2024-10-30T07:16:49Z</cp:lastPrinted>
  <dcterms:modified xsi:type="dcterms:W3CDTF">2024-10-30T07:17:02Z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BCA73EEEA745405E8B3864684BC5DF9D_11</vt:lpwstr>
  </property>
</Properties>
</file>