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lang w:val="en-US" w:eastAsia="zh-CN"/>
        </w:rPr>
        <w:t>化德县召开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机构改革组织实施动员部署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暨培训会议</w:t>
      </w:r>
    </w:p>
    <w:bookmarkEnd w:id="0"/>
    <w:p>
      <w:pPr>
        <w:ind w:firstLine="700" w:firstLineChars="200"/>
        <w:rPr>
          <w:rFonts w:hint="default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化德县召开全县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机构改革组织实施动员部署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暨培训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县委常委、中央编办挂职副县长刘荣华，县委常委、组织部部长宋智芳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出席会议并讲话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会议由化德县委编办主任郜进主持。各乡镇、县委各部门，人大，政协，县委、政府直属单位及群团机关主要领导参加会议。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00dc85c2816f831f3283985fa123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dc85c2816f831f3283985fa1230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会上，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县委编办主任郜进就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机构改革主要任务及组织实施意见作了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说明。强调要坚持政治引领，切实增强做好机构改革的行动自觉。强化对机构改革政策把握、工作统筹、节奏把控，严格遵照顶层设计，落实政策要求，加强组织领导和协调调度，严格按照机构改革时间节点和任务安排，制定切实可行的工作方案，细化工作措施，把握工作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会上，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先纪委监委就本轮机构改革监督重点提出了要求，县委保密机要局对全县改革期间的保密工作作出安排部署，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县机关事务管理办对单位办公场地相关事宜进行了安排，县财政局对机构改革中财务资产管理相关事宜进行安排布置，县档案馆对机构改革中档案管理相关事宜进行安排布置，县委编办对吊牌印章管理、统一社会信用代码证书管理、人员转隶、“三定”拟制等相关事宜进行安排布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       会议指出，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县各级各部门在机构改革过程中，要准确把握上级要求的各项政策措施，认真进行部署，严格安排落实，在改革期间做到周密部署、底数清晰、方案贯通，有力推动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化德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县机构改革工作的顺利进行。广大党员干部在机构改革过程要讲政治、顾大局，以强烈的使命担当，为全面完成机构改革的各项任务打下了坚实基础。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       会议要求，要加强组织领导，确保深化机构改革任务顺利完成。 要从政治、战略和全局的高度，深刻领会这次机构改革的重大意义，切实站稳政治立场、把准政治方向、扛好政治责任，全面贯彻习近平总书记重要指示和上级部署安排，按照县委的具体要求，在改革中争当表率、争作模范，努力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实现经济社会高质量发展提供更加坚强的服务保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供稿：马岳  审核：卢琪珍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5F8567EA"/>
    <w:rsid w:val="31456DBD"/>
    <w:rsid w:val="34A0513F"/>
    <w:rsid w:val="5F8567EA"/>
    <w:rsid w:val="6B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2024-03-27T07:52:00Z</dcterms:created>
  <dc:creator>lenovo3</dc:creator>
  <cp:lastModifiedBy>lenovo3</cp:lastModifiedBy>
  <cp:lastPrinted>2024-04-16T02:11:38Z</cp:lastPrinted>
  <dcterms:modified xsi:type="dcterms:W3CDTF">2024-04-16T10:00:34Z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1A960EA8F3554496BF8D810933F2DC7B_11</vt:lpwstr>
  </property>
</Properties>
</file>