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eastAsia" w:ascii="楷体_GB2312" w:eastAsia="楷体_GB2312" w:cs="楷体_GB2312"/>
          <w:b/>
          <w:bCs w:val="0"/>
          <w:sz w:val="30"/>
          <w:szCs w:val="24"/>
          <w:lang w:val="en-US"/>
        </w:rPr>
      </w:pPr>
      <w:r>
        <w:rPr>
          <w:rFonts w:hint="eastAsia" w:ascii="楷体_GB2312" w:eastAsia="楷体_GB2312" w:cs="楷体_GB2312"/>
          <w:b/>
          <w:bCs w:val="0"/>
          <w:sz w:val="30"/>
          <w:szCs w:val="24"/>
          <w:lang w:eastAsia="zh-CN"/>
        </w:rPr>
        <w:t>统一社会信用代码</w:t>
      </w:r>
      <w:r>
        <w:rPr>
          <w:rFonts w:hint="eastAsia" w:ascii="楷体_GB2312" w:eastAsia="楷体_GB2312" w:cs="楷体_GB2312"/>
          <w:b/>
          <w:bCs w:val="0"/>
          <w:sz w:val="30"/>
          <w:szCs w:val="24"/>
          <w:lang w:val="en-US"/>
        </w:rPr>
        <w:t xml:space="preserve">   </w:t>
      </w:r>
    </w:p>
    <w:p>
      <w:pPr>
        <w:wordWrap w:val="0"/>
        <w:jc w:val="right"/>
        <w:rPr>
          <w:rFonts w:eastAsia="楷体_GB2312"/>
          <w:b/>
          <w:bCs/>
          <w:sz w:val="30"/>
          <w:szCs w:val="24"/>
          <w:lang w:val="en-US"/>
        </w:rPr>
      </w:pPr>
      <w:r>
        <w:rPr>
          <w:rFonts w:eastAsia="楷体_GB2312"/>
          <w:b/>
          <w:bCs/>
          <w:sz w:val="30"/>
          <w:szCs w:val="24"/>
          <w:lang w:val="en-US"/>
        </w:rPr>
        <w:t xml:space="preserve">   </w:t>
      </w:r>
      <w:r>
        <w:rPr>
          <w:rStyle w:val="4"/>
          <w:b/>
          <w:bCs/>
          <w:sz w:val="30"/>
          <w:szCs w:val="30"/>
          <w:lang w:val="en-US"/>
        </w:rPr>
        <w:t>12152627MB1K76259A</w:t>
      </w:r>
      <w:r>
        <w:rPr>
          <w:rFonts w:eastAsia="楷体_GB2312"/>
          <w:b/>
          <w:bCs/>
          <w:sz w:val="30"/>
          <w:szCs w:val="24"/>
          <w:lang w:val="en-US"/>
        </w:rPr>
        <w:t xml:space="preserve">   </w:t>
      </w:r>
    </w:p>
    <w:p>
      <w:pPr>
        <w:jc w:val="right"/>
        <w:rPr>
          <w:lang w:val="en-US"/>
        </w:rPr>
      </w:pPr>
    </w:p>
    <w:p>
      <w:pPr>
        <w:jc w:val="right"/>
        <w:rPr>
          <w:lang w:val="en-US"/>
        </w:rPr>
      </w:pPr>
    </w:p>
    <w:p>
      <w:pPr>
        <w:jc w:val="right"/>
        <w:rPr>
          <w:lang w:val="en-US"/>
        </w:rPr>
      </w:pPr>
    </w:p>
    <w:p>
      <w:pPr>
        <w:jc w:val="right"/>
        <w:rPr>
          <w:lang w:val="en-US"/>
        </w:rPr>
      </w:pPr>
    </w:p>
    <w:p>
      <w:pPr>
        <w:jc w:val="right"/>
        <w:rPr>
          <w:lang w:val="en-US"/>
        </w:rPr>
      </w:pPr>
    </w:p>
    <w:p>
      <w:pPr>
        <w:jc w:val="center"/>
        <w:rPr>
          <w:rFonts w:eastAsia="黑体"/>
          <w:b/>
          <w:bCs/>
          <w:spacing w:val="40"/>
          <w:sz w:val="52"/>
          <w:szCs w:val="24"/>
          <w:lang w:val="en-US"/>
        </w:rPr>
      </w:pPr>
      <w:r>
        <w:rPr>
          <w:rFonts w:hint="eastAsia" w:ascii="Times New Roman" w:hAnsi="宋体" w:eastAsia="黑体" w:cs="黑体"/>
          <w:b/>
          <w:bCs/>
          <w:spacing w:val="40"/>
          <w:sz w:val="52"/>
          <w:szCs w:val="24"/>
          <w:lang w:eastAsia="zh-CN"/>
        </w:rPr>
        <w:t>事业单位法人年度报告书</w:t>
      </w:r>
    </w:p>
    <w:p>
      <w:pPr>
        <w:jc w:val="center"/>
        <w:rPr>
          <w:rFonts w:eastAsia="黑体"/>
          <w:b/>
          <w:bCs/>
          <w:spacing w:val="30"/>
          <w:lang w:val="en-US"/>
        </w:rPr>
      </w:pPr>
    </w:p>
    <w:p>
      <w:pPr>
        <w:jc w:val="center"/>
        <w:rPr>
          <w:rFonts w:eastAsia="楷体_GB2312"/>
          <w:b/>
          <w:bCs/>
          <w:spacing w:val="30"/>
          <w:sz w:val="36"/>
          <w:szCs w:val="24"/>
          <w:lang w:val="en-US"/>
        </w:rPr>
      </w:pPr>
      <w:r>
        <w:rPr>
          <w:rFonts w:hint="eastAsia" w:ascii="Times New Roman" w:eastAsia="楷体_GB2312" w:cs="楷体_GB2312"/>
          <w:b/>
          <w:bCs/>
          <w:spacing w:val="30"/>
          <w:sz w:val="36"/>
          <w:szCs w:val="24"/>
          <w:lang w:eastAsia="zh-CN"/>
        </w:rPr>
        <w:t>（</w:t>
      </w:r>
      <w:r>
        <w:rPr>
          <w:rFonts w:eastAsia="楷体_GB2312"/>
          <w:b/>
          <w:bCs/>
          <w:spacing w:val="30"/>
          <w:sz w:val="36"/>
          <w:szCs w:val="24"/>
          <w:lang w:val="en-US"/>
        </w:rPr>
        <w:t xml:space="preserve">  </w:t>
      </w:r>
      <w:r>
        <w:rPr>
          <w:rStyle w:val="4"/>
          <w:b/>
          <w:bCs/>
          <w:sz w:val="30"/>
          <w:szCs w:val="30"/>
          <w:lang w:val="en-US"/>
        </w:rPr>
        <w:t>2021</w:t>
      </w:r>
      <w:r>
        <w:rPr>
          <w:rFonts w:eastAsia="楷体_GB2312"/>
          <w:b/>
          <w:bCs/>
          <w:spacing w:val="30"/>
          <w:sz w:val="36"/>
          <w:szCs w:val="24"/>
          <w:lang w:val="en-US"/>
        </w:rPr>
        <w:t xml:space="preserve">  </w:t>
      </w:r>
      <w:r>
        <w:rPr>
          <w:rFonts w:hint="eastAsia" w:ascii="Times New Roman" w:eastAsia="楷体_GB2312" w:cs="楷体_GB2312"/>
          <w:b/>
          <w:bCs/>
          <w:spacing w:val="30"/>
          <w:sz w:val="36"/>
          <w:szCs w:val="24"/>
          <w:lang w:eastAsia="zh-CN"/>
        </w:rPr>
        <w:t>年度）</w:t>
      </w: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p>
      <w:pPr>
        <w:jc w:val="center"/>
        <w:rPr>
          <w:sz w:val="36"/>
          <w:szCs w:val="24"/>
          <w:lang w:val="en-US"/>
        </w:rPr>
      </w:pP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5"/>
        <w:gridCol w:w="5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405" w:type="dxa"/>
            <w:shd w:val="clear" w:color="auto" w:fill="auto"/>
            <w:vAlign w:val="bottom"/>
          </w:tcPr>
          <w:p>
            <w:pPr>
              <w:jc w:val="distribute"/>
            </w:pPr>
            <w:r>
              <w:rPr>
                <w:rStyle w:val="5"/>
                <w:b/>
                <w:bCs/>
                <w:sz w:val="36"/>
                <w:szCs w:val="24"/>
              </w:rPr>
              <w:t>单 位 名 称</w:t>
            </w:r>
          </w:p>
        </w:tc>
        <w:tc>
          <w:tcPr>
            <w:tcW w:w="5294" w:type="dxa"/>
            <w:tcBorders>
              <w:top w:val="nil"/>
              <w:left w:val="nil"/>
              <w:bottom w:val="single" w:color="auto" w:sz="12" w:space="0"/>
              <w:right w:val="nil"/>
            </w:tcBorders>
            <w:shd w:val="clear" w:color="auto" w:fill="auto"/>
            <w:vAlign w:val="bottom"/>
          </w:tcPr>
          <w:p>
            <w:pPr>
              <w:jc w:val="center"/>
              <w:rPr>
                <w:rFonts w:hint="eastAsia" w:ascii="楷体_GB2312" w:eastAsia="楷体_GB2312" w:cs="楷体_GB2312"/>
                <w:sz w:val="32"/>
                <w:szCs w:val="24"/>
                <w:lang w:val="en-US"/>
              </w:rPr>
            </w:pPr>
            <w:r>
              <w:rPr>
                <w:rStyle w:val="6"/>
                <w:rFonts w:hint="eastAsia" w:ascii="楷体_GB2312" w:eastAsia="楷体_GB2312" w:cs="楷体_GB2312"/>
                <w:sz w:val="32"/>
                <w:szCs w:val="24"/>
                <w:lang w:val="en-US"/>
              </w:rPr>
              <w:t>兴和县政务和公益机构域名注册中心</w:t>
            </w:r>
          </w:p>
        </w:tc>
      </w:tr>
    </w:tbl>
    <w:p>
      <w:pPr>
        <w:rPr>
          <w:rFonts w:hint="eastAsia" w:ascii="黑体" w:hAnsi="宋体" w:eastAsia="黑体" w:cs="黑体"/>
          <w:b/>
          <w:bCs/>
          <w:sz w:val="24"/>
          <w:szCs w:val="24"/>
          <w:u w:val="single"/>
          <w:lang w:val="en-US"/>
        </w:rPr>
      </w:pP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65"/>
        <w:gridCol w:w="5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2365" w:type="dxa"/>
            <w:shd w:val="clear" w:color="auto" w:fill="auto"/>
            <w:vAlign w:val="bottom"/>
          </w:tcPr>
          <w:p>
            <w:pPr>
              <w:jc w:val="distribute"/>
            </w:pPr>
            <w:r>
              <w:rPr>
                <w:rStyle w:val="5"/>
                <w:b/>
                <w:bCs/>
                <w:sz w:val="36"/>
                <w:szCs w:val="24"/>
              </w:rPr>
              <w:t>法</w:t>
            </w:r>
            <w:r>
              <w:rPr>
                <w:rStyle w:val="5"/>
                <w:b/>
                <w:bCs/>
                <w:spacing w:val="30"/>
                <w:sz w:val="36"/>
                <w:szCs w:val="24"/>
              </w:rPr>
              <w:t>定代表</w:t>
            </w:r>
            <w:r>
              <w:rPr>
                <w:rStyle w:val="5"/>
                <w:b/>
                <w:bCs/>
                <w:sz w:val="36"/>
                <w:szCs w:val="24"/>
              </w:rPr>
              <w:t>人</w:t>
            </w:r>
          </w:p>
        </w:tc>
        <w:tc>
          <w:tcPr>
            <w:tcW w:w="5254" w:type="dxa"/>
            <w:tcBorders>
              <w:top w:val="nil"/>
              <w:left w:val="nil"/>
              <w:bottom w:val="single" w:color="auto" w:sz="12" w:space="0"/>
              <w:right w:val="nil"/>
            </w:tcBorders>
            <w:shd w:val="clear" w:color="auto" w:fill="auto"/>
            <w:vAlign w:val="bottom"/>
          </w:tcPr>
          <w:p>
            <w:pPr>
              <w:keepNext w:val="0"/>
              <w:keepLines w:val="0"/>
              <w:widowControl/>
              <w:suppressLineNumbers w:val="0"/>
              <w:jc w:val="left"/>
              <w:rPr>
                <w:kern w:val="0"/>
                <w:sz w:val="20"/>
                <w:szCs w:val="20"/>
                <w:lang w:val="en-US"/>
              </w:rPr>
            </w:pPr>
          </w:p>
        </w:tc>
      </w:tr>
    </w:tbl>
    <w:p>
      <w:pPr>
        <w:ind w:left="0" w:firstLine="723" w:firstLineChars="300"/>
        <w:rPr>
          <w:rFonts w:hint="eastAsia" w:ascii="黑体" w:hAnsi="宋体" w:eastAsia="黑体" w:cs="黑体"/>
          <w:b/>
          <w:bCs/>
          <w:sz w:val="24"/>
          <w:szCs w:val="24"/>
          <w:u w:val="single"/>
          <w:lang w:val="en-US"/>
        </w:rPr>
      </w:pPr>
    </w:p>
    <w:p>
      <w:pPr>
        <w:jc w:val="center"/>
        <w:rPr>
          <w:rFonts w:hint="eastAsia" w:ascii="黑体" w:hAnsi="宋体" w:eastAsia="黑体" w:cs="黑体"/>
          <w:b/>
          <w:bCs/>
          <w:sz w:val="30"/>
          <w:szCs w:val="24"/>
          <w:u w:val="single"/>
          <w:lang w:val="en-US"/>
        </w:rPr>
      </w:pPr>
    </w:p>
    <w:p>
      <w:pPr>
        <w:jc w:val="center"/>
        <w:rPr>
          <w:rFonts w:hint="eastAsia" w:ascii="黑体" w:hAnsi="宋体" w:eastAsia="黑体" w:cs="黑体"/>
          <w:b/>
          <w:bCs/>
          <w:sz w:val="30"/>
          <w:szCs w:val="24"/>
          <w:u w:val="single"/>
          <w:lang w:val="en-US"/>
        </w:rPr>
      </w:pPr>
    </w:p>
    <w:p>
      <w:pPr>
        <w:jc w:val="center"/>
        <w:rPr>
          <w:u w:val="single"/>
          <w:lang w:val="en-US"/>
        </w:rPr>
      </w:pPr>
    </w:p>
    <w:p>
      <w:pPr>
        <w:jc w:val="center"/>
        <w:rPr>
          <w:rFonts w:eastAsia="楷体_GB2312"/>
          <w:b/>
          <w:bCs/>
          <w:sz w:val="32"/>
          <w:szCs w:val="24"/>
          <w:lang w:val="en-US"/>
        </w:rPr>
      </w:pPr>
      <w:r>
        <w:rPr>
          <w:rFonts w:hint="eastAsia" w:ascii="Times New Roman" w:eastAsia="楷体_GB2312" w:cs="楷体_GB2312"/>
          <w:b/>
          <w:bCs/>
          <w:sz w:val="32"/>
          <w:szCs w:val="24"/>
          <w:lang w:eastAsia="zh-CN"/>
        </w:rPr>
        <w:t>国家事业单位登记管理局制</w:t>
      </w:r>
    </w:p>
    <w:p>
      <w:pPr>
        <w:jc w:val="center"/>
        <w:rPr>
          <w:rFonts w:eastAsia="楷体_GB2312"/>
          <w:b/>
          <w:bCs/>
          <w:sz w:val="32"/>
          <w:szCs w:val="24"/>
          <w:lang w:val="en-US"/>
        </w:rPr>
      </w:pP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60"/>
        <w:gridCol w:w="2031"/>
        <w:gridCol w:w="1796"/>
        <w:gridCol w:w="1702"/>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1" w:hRule="atLeast"/>
        </w:trPr>
        <w:tc>
          <w:tcPr>
            <w:tcW w:w="1560" w:type="dxa"/>
            <w:vMerge w:val="restart"/>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楷体_GB2312"/>
                <w:b/>
                <w:bCs/>
                <w:sz w:val="32"/>
                <w:szCs w:val="24"/>
                <w:lang w:val="en-US"/>
              </w:rPr>
            </w:pPr>
            <w:r>
              <w:rPr>
                <w:rFonts w:hint="eastAsia" w:ascii="Times New Roman" w:eastAsia="楷体_GB2312" w:cs="楷体_GB2312"/>
                <w:b/>
                <w:bCs/>
                <w:sz w:val="32"/>
                <w:szCs w:val="24"/>
              </w:rPr>
              <w:t>《事业</w:t>
            </w:r>
          </w:p>
          <w:p>
            <w:pPr>
              <w:jc w:val="center"/>
              <w:rPr>
                <w:rFonts w:eastAsia="楷体_GB2312"/>
                <w:b/>
                <w:bCs/>
                <w:sz w:val="32"/>
                <w:szCs w:val="24"/>
                <w:lang w:val="en-US"/>
              </w:rPr>
            </w:pPr>
            <w:r>
              <w:rPr>
                <w:rFonts w:hint="eastAsia" w:ascii="Times New Roman" w:eastAsia="楷体_GB2312" w:cs="楷体_GB2312"/>
                <w:b/>
                <w:bCs/>
                <w:sz w:val="32"/>
                <w:szCs w:val="24"/>
              </w:rPr>
              <w:t>单位</w:t>
            </w:r>
          </w:p>
          <w:p>
            <w:pPr>
              <w:jc w:val="center"/>
              <w:rPr>
                <w:rFonts w:eastAsia="楷体_GB2312"/>
                <w:b/>
                <w:bCs/>
                <w:sz w:val="32"/>
                <w:szCs w:val="24"/>
                <w:lang w:val="en-US"/>
              </w:rPr>
            </w:pPr>
            <w:r>
              <w:rPr>
                <w:rFonts w:hint="eastAsia" w:ascii="Times New Roman" w:eastAsia="楷体_GB2312" w:cs="楷体_GB2312"/>
                <w:b/>
                <w:bCs/>
                <w:sz w:val="32"/>
                <w:szCs w:val="24"/>
              </w:rPr>
              <w:t>法人</w:t>
            </w:r>
          </w:p>
          <w:p>
            <w:pPr>
              <w:jc w:val="center"/>
              <w:rPr>
                <w:rFonts w:eastAsia="楷体_GB2312"/>
                <w:b/>
                <w:bCs/>
                <w:sz w:val="32"/>
                <w:szCs w:val="24"/>
                <w:lang w:val="en-US"/>
              </w:rPr>
            </w:pPr>
            <w:r>
              <w:rPr>
                <w:rFonts w:hint="eastAsia" w:ascii="Times New Roman" w:eastAsia="楷体_GB2312" w:cs="楷体_GB2312"/>
                <w:b/>
                <w:bCs/>
                <w:sz w:val="32"/>
                <w:szCs w:val="24"/>
              </w:rPr>
              <w:t>证书》</w:t>
            </w:r>
          </w:p>
          <w:p>
            <w:pPr>
              <w:jc w:val="center"/>
              <w:rPr>
                <w:rFonts w:eastAsia="楷体_GB2312"/>
                <w:b/>
                <w:bCs/>
                <w:sz w:val="32"/>
                <w:szCs w:val="24"/>
                <w:lang w:val="en-US"/>
              </w:rPr>
            </w:pPr>
            <w:r>
              <w:rPr>
                <w:rFonts w:hint="eastAsia" w:ascii="Times New Roman" w:eastAsia="楷体_GB2312" w:cs="楷体_GB2312"/>
                <w:b/>
                <w:bCs/>
                <w:sz w:val="32"/>
                <w:szCs w:val="24"/>
              </w:rPr>
              <w:t>登载</w:t>
            </w:r>
          </w:p>
          <w:p>
            <w:pPr>
              <w:jc w:val="center"/>
              <w:rPr>
                <w:rFonts w:eastAsia="楷体_GB2312"/>
                <w:sz w:val="32"/>
                <w:szCs w:val="24"/>
                <w:lang w:val="en-US"/>
              </w:rPr>
            </w:pPr>
            <w:r>
              <w:rPr>
                <w:rFonts w:hint="eastAsia" w:ascii="Times New Roman" w:eastAsia="楷体_GB2312" w:cs="楷体_GB2312"/>
                <w:b/>
                <w:bCs/>
                <w:sz w:val="32"/>
                <w:szCs w:val="24"/>
              </w:rPr>
              <w:t>事项</w:t>
            </w:r>
          </w:p>
        </w:tc>
        <w:tc>
          <w:tcPr>
            <w:tcW w:w="2031"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楷体_GB2312"/>
                <w:b/>
                <w:bCs/>
                <w:sz w:val="32"/>
                <w:szCs w:val="24"/>
                <w:lang w:val="en-US"/>
              </w:rPr>
            </w:pPr>
            <w:r>
              <w:rPr>
                <w:rFonts w:hint="eastAsia" w:ascii="Times New Roman" w:eastAsia="楷体_GB2312" w:cs="楷体_GB2312"/>
                <w:b/>
                <w:bCs/>
                <w:sz w:val="32"/>
                <w:szCs w:val="24"/>
              </w:rPr>
              <w:t>单位名称</w:t>
            </w:r>
          </w:p>
        </w:tc>
        <w:tc>
          <w:tcPr>
            <w:tcW w:w="5949" w:type="dxa"/>
            <w:gridSpan w:val="3"/>
            <w:tcBorders>
              <w:top w:val="single" w:color="auto" w:sz="12" w:space="0"/>
              <w:left w:val="single" w:color="auto" w:sz="4" w:space="0"/>
              <w:bottom w:val="single" w:color="auto" w:sz="4" w:space="0"/>
              <w:right w:val="single" w:color="auto" w:sz="12" w:space="0"/>
            </w:tcBorders>
            <w:shd w:val="clear" w:color="auto" w:fill="auto"/>
            <w:vAlign w:val="center"/>
          </w:tcPr>
          <w:p>
            <w:pPr>
              <w:spacing w:line="320" w:lineRule="exact"/>
              <w:jc w:val="left"/>
              <w:rPr>
                <w:rFonts w:hint="eastAsia" w:ascii="楷体_GB2312" w:eastAsia="楷体_GB2312" w:cs="楷体_GB2312"/>
                <w:sz w:val="28"/>
                <w:szCs w:val="28"/>
                <w:lang w:val="en-US"/>
              </w:rPr>
            </w:pPr>
            <w:r>
              <w:rPr>
                <w:rStyle w:val="7"/>
                <w:rFonts w:hint="eastAsia" w:ascii="楷体_GB2312" w:eastAsia="楷体_GB2312" w:cs="楷体_GB2312"/>
                <w:sz w:val="28"/>
                <w:szCs w:val="28"/>
                <w:lang w:val="en-US"/>
              </w:rPr>
              <w:t>兴和县政务和公益机构域名注册中心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37" w:hRule="atLeast"/>
        </w:trPr>
        <w:tc>
          <w:tcPr>
            <w:tcW w:w="1560" w:type="dxa"/>
            <w:vMerge w:val="continue"/>
            <w:tcBorders>
              <w:top w:val="single" w:color="auto" w:sz="12" w:space="0"/>
              <w:left w:val="single" w:color="auto" w:sz="12"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楷体_GB2312"/>
                <w:b/>
                <w:bCs/>
                <w:sz w:val="32"/>
                <w:szCs w:val="24"/>
                <w:lang w:val="en-US"/>
              </w:rPr>
            </w:pPr>
            <w:r>
              <w:rPr>
                <w:rFonts w:hint="eastAsia" w:ascii="Times New Roman" w:eastAsia="楷体_GB2312" w:cs="楷体_GB2312"/>
                <w:b/>
                <w:bCs/>
                <w:sz w:val="32"/>
                <w:szCs w:val="24"/>
              </w:rPr>
              <w:t>宗旨和</w:t>
            </w:r>
          </w:p>
          <w:p>
            <w:pPr>
              <w:jc w:val="center"/>
              <w:rPr>
                <w:rFonts w:eastAsia="楷体_GB2312"/>
                <w:b/>
                <w:bCs/>
                <w:sz w:val="32"/>
                <w:szCs w:val="24"/>
                <w:lang w:val="en-US"/>
              </w:rPr>
            </w:pPr>
            <w:r>
              <w:rPr>
                <w:rFonts w:hint="eastAsia" w:ascii="Times New Roman" w:eastAsia="楷体_GB2312" w:cs="楷体_GB2312"/>
                <w:b/>
                <w:bCs/>
                <w:sz w:val="32"/>
                <w:szCs w:val="24"/>
              </w:rPr>
              <w:t>业务范围</w:t>
            </w:r>
          </w:p>
        </w:tc>
        <w:tc>
          <w:tcPr>
            <w:tcW w:w="5949" w:type="dxa"/>
            <w:gridSpan w:val="3"/>
            <w:tcBorders>
              <w:top w:val="single" w:color="auto" w:sz="4" w:space="0"/>
              <w:left w:val="single" w:color="auto" w:sz="4" w:space="0"/>
              <w:bottom w:val="single" w:color="auto" w:sz="4" w:space="0"/>
              <w:right w:val="single" w:color="auto" w:sz="12" w:space="0"/>
            </w:tcBorders>
            <w:shd w:val="clear" w:color="auto" w:fill="auto"/>
            <w:vAlign w:val="top"/>
          </w:tcPr>
          <w:p>
            <w:pPr>
              <w:jc w:val="left"/>
              <w:rPr>
                <w:rFonts w:hint="eastAsia" w:ascii="楷体_GB2312" w:eastAsia="楷体_GB2312" w:cs="楷体_GB2312"/>
                <w:sz w:val="28"/>
                <w:szCs w:val="28"/>
                <w:lang w:val="en-US"/>
              </w:rPr>
            </w:pPr>
            <w:r>
              <w:rPr>
                <w:rStyle w:val="7"/>
                <w:rFonts w:hint="eastAsia" w:ascii="楷体_GB2312" w:eastAsia="楷体_GB2312" w:cs="楷体_GB2312"/>
                <w:sz w:val="28"/>
                <w:szCs w:val="28"/>
                <w:lang w:val="en-US"/>
              </w:rPr>
              <w:t>（一）承担县直党政群机关、事业单位政务和公益机构域名注册管理工作，指导各单位做好相关工作。 （二）承担党政群机关网站开办审核和资格复核工作，负责网站标识审核与挂标等工作。 （三）承担党政群机关、事业单位网站域名和网上名称规范使用工作，会同有关部门清理未通过审核的域名和假冒党政群机关、事业单位网站。 （四）承担机构编制统计及实名制管理有关工作；承担全县机构编制数据的统计、分析、应用等工作。 （五）承担全县机构编制电子政务、信息化建设运维和网络安全相关工作，承担全县机构编制门户网站群、实名制系统等信息化平台的建设、管理和维护工作及县委编办网站建设工作。 （六）承担为机关运行提供综合保障工作。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53" w:hRule="atLeast"/>
        </w:trPr>
        <w:tc>
          <w:tcPr>
            <w:tcW w:w="1560" w:type="dxa"/>
            <w:vMerge w:val="continue"/>
            <w:tcBorders>
              <w:top w:val="single" w:color="auto" w:sz="12" w:space="0"/>
              <w:left w:val="single" w:color="auto" w:sz="12"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楷体_GB2312"/>
                <w:b/>
                <w:bCs/>
                <w:sz w:val="32"/>
                <w:szCs w:val="24"/>
                <w:lang w:val="en-US"/>
              </w:rPr>
            </w:pPr>
            <w:r>
              <w:rPr>
                <w:rFonts w:hint="eastAsia" w:ascii="Times New Roman" w:eastAsia="楷体_GB2312" w:cs="楷体_GB2312"/>
                <w:b/>
                <w:bCs/>
                <w:sz w:val="32"/>
                <w:szCs w:val="24"/>
              </w:rPr>
              <w:t>住</w:t>
            </w:r>
            <w:r>
              <w:rPr>
                <w:rFonts w:eastAsia="楷体_GB2312"/>
                <w:b/>
                <w:bCs/>
                <w:sz w:val="32"/>
                <w:szCs w:val="24"/>
                <w:lang w:val="en-US"/>
              </w:rPr>
              <w:t xml:space="preserve">    </w:t>
            </w:r>
            <w:r>
              <w:rPr>
                <w:rFonts w:hint="eastAsia" w:ascii="Times New Roman" w:eastAsia="楷体_GB2312" w:cs="楷体_GB2312"/>
                <w:b/>
                <w:bCs/>
                <w:sz w:val="32"/>
                <w:szCs w:val="24"/>
              </w:rPr>
              <w:t>所</w:t>
            </w:r>
          </w:p>
        </w:tc>
        <w:tc>
          <w:tcPr>
            <w:tcW w:w="5949" w:type="dxa"/>
            <w:gridSpan w:val="3"/>
            <w:tcBorders>
              <w:top w:val="single" w:color="auto" w:sz="4" w:space="0"/>
              <w:left w:val="single" w:color="auto" w:sz="4" w:space="0"/>
              <w:bottom w:val="single" w:color="auto" w:sz="4" w:space="0"/>
              <w:right w:val="single" w:color="auto" w:sz="12" w:space="0"/>
            </w:tcBorders>
            <w:shd w:val="clear" w:color="auto" w:fill="auto"/>
            <w:vAlign w:val="top"/>
          </w:tcPr>
          <w:p>
            <w:pPr>
              <w:jc w:val="left"/>
            </w:pPr>
            <w:r>
              <w:rPr>
                <w:rStyle w:val="7"/>
                <w:rFonts w:hint="eastAsia" w:ascii="楷体_GB2312" w:eastAsia="楷体_GB2312" w:cs="楷体_GB2312"/>
                <w:sz w:val="28"/>
                <w:szCs w:val="28"/>
                <w:lang w:val="en-US"/>
              </w:rPr>
              <w:t>内蒙古自治区乌兰察布市兴和县新城区党政大楼3楼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5" w:hRule="atLeast"/>
        </w:trPr>
        <w:tc>
          <w:tcPr>
            <w:tcW w:w="1560" w:type="dxa"/>
            <w:vMerge w:val="continue"/>
            <w:tcBorders>
              <w:top w:val="single" w:color="auto" w:sz="12" w:space="0"/>
              <w:left w:val="single" w:color="auto" w:sz="12"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楷体_GB2312"/>
                <w:b/>
                <w:bCs/>
                <w:sz w:val="32"/>
                <w:szCs w:val="24"/>
                <w:lang w:val="en-US"/>
              </w:rPr>
            </w:pPr>
            <w:r>
              <w:rPr>
                <w:rFonts w:hint="eastAsia" w:ascii="Times New Roman" w:eastAsia="楷体_GB2312" w:cs="楷体_GB2312"/>
                <w:b/>
                <w:bCs/>
                <w:sz w:val="32"/>
                <w:szCs w:val="24"/>
              </w:rPr>
              <w:t>法定代表人</w:t>
            </w:r>
          </w:p>
        </w:tc>
        <w:tc>
          <w:tcPr>
            <w:tcW w:w="5949" w:type="dxa"/>
            <w:gridSpan w:val="3"/>
            <w:tcBorders>
              <w:top w:val="single" w:color="auto" w:sz="4" w:space="0"/>
              <w:left w:val="single" w:color="auto" w:sz="4" w:space="0"/>
              <w:bottom w:val="single" w:color="auto" w:sz="4" w:space="0"/>
              <w:right w:val="single" w:color="auto" w:sz="12" w:space="0"/>
            </w:tcBorders>
            <w:shd w:val="clear" w:color="auto" w:fill="auto"/>
            <w:vAlign w:val="top"/>
          </w:tcPr>
          <w:p>
            <w:pPr>
              <w:jc w:val="left"/>
            </w:pPr>
            <w:r>
              <w:rPr>
                <w:rStyle w:val="7"/>
                <w:rFonts w:hint="eastAsia" w:ascii="楷体_GB2312" w:eastAsia="楷体_GB2312" w:cs="楷体_GB2312"/>
                <w:sz w:val="28"/>
                <w:szCs w:val="28"/>
                <w:lang w:val="en-US"/>
              </w:rPr>
              <w:t>王志辉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86" w:hRule="atLeast"/>
        </w:trPr>
        <w:tc>
          <w:tcPr>
            <w:tcW w:w="1560" w:type="dxa"/>
            <w:vMerge w:val="continue"/>
            <w:tcBorders>
              <w:top w:val="single" w:color="auto" w:sz="12" w:space="0"/>
              <w:left w:val="single" w:color="auto" w:sz="12"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楷体_GB2312"/>
                <w:b/>
                <w:bCs/>
                <w:sz w:val="32"/>
                <w:szCs w:val="24"/>
                <w:lang w:val="en-US"/>
              </w:rPr>
            </w:pPr>
            <w:r>
              <w:rPr>
                <w:rFonts w:hint="eastAsia" w:ascii="Times New Roman" w:eastAsia="楷体_GB2312" w:cs="楷体_GB2312"/>
                <w:b/>
                <w:bCs/>
                <w:sz w:val="32"/>
                <w:szCs w:val="24"/>
              </w:rPr>
              <w:t>开办资金</w:t>
            </w:r>
          </w:p>
        </w:tc>
        <w:tc>
          <w:tcPr>
            <w:tcW w:w="5949" w:type="dxa"/>
            <w:gridSpan w:val="3"/>
            <w:tcBorders>
              <w:top w:val="single" w:color="auto" w:sz="4" w:space="0"/>
              <w:left w:val="single" w:color="auto" w:sz="4" w:space="0"/>
              <w:bottom w:val="single" w:color="auto" w:sz="4" w:space="0"/>
              <w:right w:val="single" w:color="auto" w:sz="12" w:space="0"/>
            </w:tcBorders>
            <w:shd w:val="clear" w:color="auto" w:fill="auto"/>
            <w:vAlign w:val="top"/>
          </w:tcPr>
          <w:p>
            <w:pPr>
              <w:jc w:val="left"/>
              <w:rPr>
                <w:rFonts w:hint="eastAsia" w:ascii="楷体_GB2312" w:eastAsia="楷体_GB2312" w:cs="楷体_GB2312"/>
                <w:sz w:val="28"/>
                <w:szCs w:val="28"/>
                <w:lang w:val="en-US"/>
              </w:rPr>
            </w:pPr>
            <w:r>
              <w:rPr>
                <w:rStyle w:val="7"/>
                <w:rFonts w:hint="eastAsia" w:ascii="楷体_GB2312" w:eastAsia="楷体_GB2312" w:cs="楷体_GB2312"/>
                <w:sz w:val="28"/>
                <w:szCs w:val="28"/>
                <w:lang w:val="en-US"/>
              </w:rPr>
              <w:t>1</w:t>
            </w:r>
            <w:r>
              <w:rPr>
                <w:rStyle w:val="7"/>
                <w:rFonts w:hint="eastAsia" w:ascii="楷体_GB2312" w:eastAsia="楷体_GB2312" w:cs="楷体_GB2312"/>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楷体_GB2312"/>
                <w:b/>
                <w:bCs/>
                <w:sz w:val="32"/>
                <w:szCs w:val="24"/>
                <w:lang w:val="en-US"/>
              </w:rPr>
            </w:pPr>
            <w:r>
              <w:rPr>
                <w:rFonts w:hint="eastAsia" w:ascii="Times New Roman" w:eastAsia="楷体_GB2312" w:cs="楷体_GB2312"/>
                <w:b/>
                <w:bCs/>
                <w:sz w:val="32"/>
                <w:szCs w:val="24"/>
              </w:rPr>
              <w:t>经费来源</w:t>
            </w:r>
          </w:p>
        </w:tc>
        <w:tc>
          <w:tcPr>
            <w:tcW w:w="5949"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pPr>
              <w:jc w:val="left"/>
              <w:rPr>
                <w:sz w:val="32"/>
                <w:szCs w:val="32"/>
                <w:lang w:val="en-US"/>
              </w:rPr>
            </w:pPr>
            <w:r>
              <w:rPr>
                <w:rStyle w:val="7"/>
                <w:rFonts w:hint="eastAsia" w:ascii="楷体_GB2312" w:eastAsia="楷体_GB2312" w:cs="楷体_GB2312"/>
                <w:sz w:val="28"/>
                <w:szCs w:val="28"/>
                <w:lang w:val="en-US"/>
              </w:rPr>
              <w:t>财政补助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4" w:hRule="atLeast"/>
        </w:trPr>
        <w:tc>
          <w:tcPr>
            <w:tcW w:w="1560" w:type="dxa"/>
            <w:vMerge w:val="continue"/>
            <w:tcBorders>
              <w:top w:val="single" w:color="auto" w:sz="12" w:space="0"/>
              <w:left w:val="single" w:color="auto" w:sz="12"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楷体_GB2312"/>
                <w:b/>
                <w:bCs/>
                <w:sz w:val="32"/>
                <w:szCs w:val="24"/>
                <w:lang w:val="en-US"/>
              </w:rPr>
            </w:pPr>
            <w:r>
              <w:rPr>
                <w:rFonts w:hint="eastAsia" w:ascii="Times New Roman" w:eastAsia="楷体_GB2312" w:cs="楷体_GB2312"/>
                <w:b/>
                <w:bCs/>
                <w:sz w:val="32"/>
                <w:szCs w:val="24"/>
              </w:rPr>
              <w:t>举办单位</w:t>
            </w:r>
          </w:p>
        </w:tc>
        <w:tc>
          <w:tcPr>
            <w:tcW w:w="5949"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pPr>
              <w:jc w:val="left"/>
            </w:pPr>
            <w:r>
              <w:rPr>
                <w:rStyle w:val="7"/>
                <w:rFonts w:hint="eastAsia" w:ascii="楷体_GB2312" w:eastAsia="楷体_GB2312" w:cs="楷体_GB2312"/>
                <w:sz w:val="28"/>
                <w:szCs w:val="28"/>
                <w:lang w:val="en-US"/>
              </w:rPr>
              <w:t>中共兴和县委员会机构编制委员会办公室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8" w:hRule="atLeast"/>
        </w:trPr>
        <w:tc>
          <w:tcPr>
            <w:tcW w:w="1560"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jc w:val="center"/>
              <w:rPr>
                <w:rFonts w:eastAsia="楷体_GB2312"/>
                <w:b/>
                <w:bCs w:val="0"/>
                <w:sz w:val="32"/>
                <w:szCs w:val="24"/>
                <w:lang w:val="en-US"/>
              </w:rPr>
            </w:pPr>
            <w:r>
              <w:rPr>
                <w:rFonts w:hint="eastAsia" w:ascii="Times New Roman" w:eastAsia="楷体_GB2312" w:cs="楷体_GB2312"/>
                <w:b/>
                <w:bCs w:val="0"/>
                <w:sz w:val="32"/>
                <w:szCs w:val="24"/>
              </w:rPr>
              <w:t>资产</w:t>
            </w:r>
          </w:p>
          <w:p>
            <w:pPr>
              <w:keepNext w:val="0"/>
              <w:keepLines w:val="0"/>
              <w:widowControl/>
              <w:suppressLineNumbers w:val="0"/>
              <w:jc w:val="center"/>
              <w:rPr>
                <w:rFonts w:eastAsia="楷体_GB2312"/>
                <w:b/>
                <w:bCs w:val="0"/>
                <w:sz w:val="32"/>
                <w:szCs w:val="24"/>
                <w:lang w:val="en-US"/>
              </w:rPr>
            </w:pPr>
            <w:r>
              <w:rPr>
                <w:rFonts w:hint="eastAsia" w:ascii="Times New Roman" w:eastAsia="楷体_GB2312" w:cs="楷体_GB2312"/>
                <w:b/>
                <w:bCs w:val="0"/>
                <w:sz w:val="32"/>
                <w:szCs w:val="24"/>
              </w:rPr>
              <w:t>损益</w:t>
            </w:r>
          </w:p>
          <w:p>
            <w:pPr>
              <w:keepNext w:val="0"/>
              <w:keepLines w:val="0"/>
              <w:widowControl/>
              <w:suppressLineNumbers w:val="0"/>
              <w:jc w:val="center"/>
              <w:rPr>
                <w:rFonts w:eastAsia="楷体_GB2312"/>
                <w:sz w:val="32"/>
                <w:szCs w:val="24"/>
                <w:lang w:val="en-US"/>
              </w:rPr>
            </w:pPr>
            <w:r>
              <w:rPr>
                <w:rFonts w:hint="eastAsia" w:ascii="Times New Roman" w:eastAsia="楷体_GB2312" w:cs="楷体_GB2312"/>
                <w:b/>
                <w:bCs w:val="0"/>
                <w:sz w:val="32"/>
                <w:szCs w:val="24"/>
              </w:rPr>
              <w:t>情况</w:t>
            </w:r>
          </w:p>
        </w:tc>
        <w:tc>
          <w:tcPr>
            <w:tcW w:w="7980" w:type="dxa"/>
            <w:gridSpan w:val="4"/>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sz w:val="32"/>
                <w:szCs w:val="24"/>
                <w:lang w:val="en-US"/>
              </w:rPr>
            </w:pPr>
            <w:r>
              <w:rPr>
                <w:rStyle w:val="6"/>
                <w:rFonts w:hint="eastAsia" w:ascii="Times New Roman" w:eastAsia="楷体_GB2312" w:cs="楷体_GB2312"/>
                <w:sz w:val="32"/>
                <w:szCs w:val="24"/>
              </w:rPr>
              <w:t>净资产合计（所有者权益合计）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8" w:hRule="atLeast"/>
        </w:trPr>
        <w:tc>
          <w:tcPr>
            <w:tcW w:w="1560"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32"/>
                <w:szCs w:val="24"/>
                <w:lang w:val="en-US"/>
              </w:rPr>
            </w:pPr>
            <w:r>
              <w:rPr>
                <w:rStyle w:val="6"/>
                <w:rFonts w:hint="eastAsia" w:ascii="Times New Roman" w:eastAsia="楷体_GB2312" w:cs="楷体_GB2312"/>
                <w:sz w:val="32"/>
                <w:szCs w:val="24"/>
              </w:rPr>
              <w:t>年初数（万元）</w:t>
            </w:r>
          </w:p>
        </w:tc>
        <w:tc>
          <w:tcPr>
            <w:tcW w:w="4153"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sz w:val="32"/>
                <w:szCs w:val="24"/>
                <w:lang w:val="en-US"/>
              </w:rPr>
            </w:pPr>
            <w:r>
              <w:rPr>
                <w:rStyle w:val="6"/>
                <w:rFonts w:hint="eastAsia" w:ascii="Times New Roman" w:eastAsia="楷体_GB2312" w:cs="楷体_GB2312"/>
                <w:sz w:val="32"/>
                <w:szCs w:val="24"/>
              </w:rPr>
              <w:t>年末数（万元）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8" w:hRule="atLeast"/>
        </w:trPr>
        <w:tc>
          <w:tcPr>
            <w:tcW w:w="1560" w:type="dxa"/>
            <w:vMerge w:val="continue"/>
            <w:tcBorders>
              <w:top w:val="single" w:color="auto" w:sz="4" w:space="0"/>
              <w:left w:val="single" w:color="auto" w:sz="12" w:space="0"/>
              <w:bottom w:val="single" w:color="auto" w:sz="4" w:space="0"/>
              <w:right w:val="single" w:color="auto" w:sz="4" w:space="0"/>
            </w:tcBorders>
            <w:shd w:val="clear" w:color="auto" w:fill="auto"/>
            <w:vAlign w:val="center"/>
          </w:tcPr>
          <w:p>
            <w:pPr>
              <w:rPr>
                <w:rFonts w:hint="default" w:ascii="Times New Roman" w:hAnsi="Times New Roman" w:cs="Times New Roman"/>
                <w:sz w:val="20"/>
                <w:szCs w:val="20"/>
              </w:rPr>
            </w:pP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32"/>
                <w:szCs w:val="24"/>
                <w:lang w:val="en-US"/>
              </w:rPr>
            </w:pPr>
            <w:r>
              <w:rPr>
                <w:rStyle w:val="6"/>
                <w:sz w:val="32"/>
                <w:szCs w:val="24"/>
                <w:lang w:val="en-US"/>
              </w:rPr>
              <w:t>1</w:t>
            </w:r>
          </w:p>
        </w:tc>
        <w:tc>
          <w:tcPr>
            <w:tcW w:w="4153" w:type="dxa"/>
            <w:gridSpan w:val="2"/>
            <w:tcBorders>
              <w:top w:val="single" w:color="auto" w:sz="4" w:space="0"/>
              <w:left w:val="single" w:color="auto" w:sz="4" w:space="0"/>
              <w:bottom w:val="single" w:color="auto" w:sz="4" w:space="0"/>
              <w:right w:val="single" w:color="auto" w:sz="12" w:space="0"/>
            </w:tcBorders>
            <w:shd w:val="clear" w:color="auto" w:fill="auto"/>
            <w:vAlign w:val="top"/>
          </w:tcPr>
          <w:p>
            <w:pPr>
              <w:jc w:val="center"/>
            </w:pPr>
            <w:r>
              <w:rPr>
                <w:rStyle w:val="7"/>
                <w:sz w:val="32"/>
                <w:szCs w:val="32"/>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60" w:type="dxa"/>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hint="eastAsia" w:ascii="楷体_GB2312" w:eastAsia="楷体_GB2312" w:cs="楷体_GB2312"/>
                <w:b/>
                <w:bCs/>
                <w:sz w:val="32"/>
                <w:szCs w:val="24"/>
                <w:lang w:val="en-US"/>
              </w:rPr>
            </w:pPr>
            <w:r>
              <w:rPr>
                <w:rFonts w:hint="eastAsia" w:ascii="楷体_GB2312" w:eastAsia="楷体_GB2312" w:cs="楷体_GB2312"/>
                <w:b/>
                <w:bCs/>
                <w:sz w:val="32"/>
                <w:szCs w:val="24"/>
              </w:rPr>
              <w:t>网上名称</w:t>
            </w:r>
          </w:p>
        </w:tc>
        <w:tc>
          <w:tcPr>
            <w:tcW w:w="38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0" w:lineRule="atLeast"/>
              <w:jc w:val="left"/>
              <w:rPr>
                <w:rFonts w:hint="eastAsia" w:ascii="楷体_GB2312" w:eastAsia="楷体_GB2312" w:cs="楷体_GB2312"/>
                <w:sz w:val="32"/>
                <w:szCs w:val="24"/>
                <w:lang w:val="en-US"/>
              </w:rPr>
            </w:pPr>
            <w:r>
              <w:rPr>
                <w:rFonts w:hint="eastAsia" w:ascii="楷体_GB2312" w:eastAsia="楷体_GB2312" w:cs="楷体_GB2312"/>
                <w:b/>
                <w:bCs/>
                <w:sz w:val="32"/>
                <w:szCs w:val="24"/>
                <w:lang w:val="en-US"/>
              </w:rPr>
              <w:t>兴和县政务和公益机构域名注册中心.公益</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楷体_GB2312" w:eastAsia="楷体_GB2312" w:cs="楷体_GB2312"/>
                <w:sz w:val="32"/>
                <w:szCs w:val="24"/>
                <w:lang w:val="en-US"/>
              </w:rPr>
            </w:pPr>
            <w:r>
              <w:rPr>
                <w:rFonts w:hint="eastAsia" w:ascii="楷体_GB2312" w:eastAsia="楷体_GB2312" w:cs="楷体_GB2312"/>
                <w:b/>
                <w:bCs/>
                <w:sz w:val="32"/>
                <w:szCs w:val="24"/>
              </w:rPr>
              <w:t>从业人数</w:t>
            </w:r>
          </w:p>
        </w:tc>
        <w:tc>
          <w:tcPr>
            <w:tcW w:w="2452"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0" w:lineRule="atLeast"/>
              <w:jc w:val="left"/>
              <w:rPr>
                <w:rFonts w:hint="eastAsia" w:ascii="楷体_GB2312" w:eastAsia="楷体_GB2312" w:cs="楷体_GB2312"/>
                <w:sz w:val="32"/>
                <w:szCs w:val="24"/>
                <w:lang w:val="en-US"/>
              </w:rPr>
            </w:pPr>
            <w:r>
              <w:rPr>
                <w:rStyle w:val="6"/>
                <w:sz w:val="32"/>
                <w:szCs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1" w:hRule="atLeast"/>
        </w:trPr>
        <w:tc>
          <w:tcPr>
            <w:tcW w:w="1560" w:type="dxa"/>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楷体_GB2312"/>
                <w:b/>
                <w:bCs/>
                <w:sz w:val="32"/>
                <w:szCs w:val="24"/>
                <w:lang w:val="en-US"/>
              </w:rPr>
            </w:pPr>
            <w:r>
              <w:rPr>
                <w:rFonts w:hint="eastAsia" w:ascii="Times New Roman" w:eastAsia="楷体_GB2312" w:cs="楷体_GB2312"/>
                <w:b/>
                <w:bCs/>
                <w:sz w:val="32"/>
                <w:szCs w:val="24"/>
              </w:rPr>
              <w:t>对《条</w:t>
            </w:r>
          </w:p>
          <w:p>
            <w:pPr>
              <w:jc w:val="center"/>
              <w:rPr>
                <w:rFonts w:eastAsia="楷体_GB2312"/>
                <w:b/>
                <w:bCs/>
                <w:sz w:val="32"/>
                <w:szCs w:val="24"/>
                <w:lang w:val="en-US"/>
              </w:rPr>
            </w:pPr>
            <w:r>
              <w:rPr>
                <w:rFonts w:hint="eastAsia" w:ascii="Times New Roman" w:eastAsia="楷体_GB2312" w:cs="楷体_GB2312"/>
                <w:b/>
                <w:bCs/>
                <w:sz w:val="32"/>
                <w:szCs w:val="24"/>
              </w:rPr>
              <w:t>例》和</w:t>
            </w:r>
          </w:p>
          <w:p>
            <w:pPr>
              <w:jc w:val="center"/>
              <w:rPr>
                <w:rFonts w:eastAsia="楷体_GB2312"/>
                <w:b/>
                <w:bCs/>
                <w:sz w:val="32"/>
                <w:szCs w:val="24"/>
                <w:lang w:val="en-US"/>
              </w:rPr>
            </w:pPr>
            <w:r>
              <w:rPr>
                <w:rFonts w:hint="eastAsia" w:ascii="Times New Roman" w:eastAsia="楷体_GB2312" w:cs="楷体_GB2312"/>
                <w:b/>
                <w:bCs/>
                <w:sz w:val="32"/>
                <w:szCs w:val="24"/>
              </w:rPr>
              <w:t>实施细</w:t>
            </w:r>
          </w:p>
          <w:p>
            <w:pPr>
              <w:jc w:val="center"/>
              <w:rPr>
                <w:rFonts w:eastAsia="楷体_GB2312"/>
                <w:b/>
                <w:bCs/>
                <w:sz w:val="32"/>
                <w:szCs w:val="24"/>
                <w:lang w:val="en-US"/>
              </w:rPr>
            </w:pPr>
            <w:r>
              <w:rPr>
                <w:rFonts w:hint="eastAsia" w:ascii="Times New Roman" w:eastAsia="楷体_GB2312" w:cs="楷体_GB2312"/>
                <w:b/>
                <w:bCs/>
                <w:sz w:val="32"/>
                <w:szCs w:val="24"/>
              </w:rPr>
              <w:t>则有关</w:t>
            </w:r>
          </w:p>
          <w:p>
            <w:pPr>
              <w:jc w:val="center"/>
              <w:rPr>
                <w:rFonts w:eastAsia="楷体_GB2312"/>
                <w:b/>
                <w:bCs/>
                <w:sz w:val="32"/>
                <w:szCs w:val="24"/>
                <w:lang w:val="en-US"/>
              </w:rPr>
            </w:pPr>
            <w:r>
              <w:rPr>
                <w:rFonts w:hint="eastAsia" w:ascii="Times New Roman" w:eastAsia="楷体_GB2312" w:cs="楷体_GB2312"/>
                <w:b/>
                <w:bCs/>
                <w:sz w:val="32"/>
                <w:szCs w:val="24"/>
              </w:rPr>
              <w:t>变更登</w:t>
            </w:r>
          </w:p>
          <w:p>
            <w:pPr>
              <w:jc w:val="center"/>
              <w:rPr>
                <w:rFonts w:eastAsia="楷体_GB2312"/>
                <w:b/>
                <w:bCs/>
                <w:sz w:val="32"/>
                <w:szCs w:val="24"/>
                <w:lang w:val="en-US"/>
              </w:rPr>
            </w:pPr>
            <w:r>
              <w:rPr>
                <w:rFonts w:hint="eastAsia" w:ascii="Times New Roman" w:eastAsia="楷体_GB2312" w:cs="楷体_GB2312"/>
                <w:b/>
                <w:bCs/>
                <w:sz w:val="32"/>
                <w:szCs w:val="24"/>
              </w:rPr>
              <w:t>记规定</w:t>
            </w:r>
          </w:p>
          <w:p>
            <w:pPr>
              <w:jc w:val="center"/>
              <w:rPr>
                <w:rFonts w:eastAsia="楷体_GB2312"/>
                <w:b/>
                <w:bCs/>
                <w:sz w:val="32"/>
                <w:szCs w:val="24"/>
                <w:lang w:val="en-US"/>
              </w:rPr>
            </w:pPr>
            <w:r>
              <w:rPr>
                <w:rFonts w:hint="eastAsia" w:ascii="Times New Roman" w:eastAsia="楷体_GB2312" w:cs="楷体_GB2312"/>
                <w:b/>
                <w:bCs/>
                <w:sz w:val="32"/>
                <w:szCs w:val="24"/>
              </w:rPr>
              <w:t>的执行</w:t>
            </w:r>
          </w:p>
          <w:p>
            <w:pPr>
              <w:jc w:val="center"/>
              <w:rPr>
                <w:rFonts w:eastAsia="楷体_GB2312"/>
                <w:sz w:val="32"/>
                <w:szCs w:val="24"/>
                <w:lang w:val="en-US"/>
              </w:rPr>
            </w:pPr>
            <w:r>
              <w:rPr>
                <w:rFonts w:hint="eastAsia" w:ascii="Times New Roman" w:eastAsia="楷体_GB2312" w:cs="楷体_GB2312"/>
                <w:b/>
                <w:bCs/>
                <w:sz w:val="32"/>
                <w:szCs w:val="24"/>
              </w:rPr>
              <w:t>情</w:t>
            </w:r>
            <w:r>
              <w:rPr>
                <w:rFonts w:eastAsia="楷体_GB2312"/>
                <w:b/>
                <w:bCs/>
                <w:sz w:val="32"/>
                <w:szCs w:val="24"/>
                <w:lang w:val="en-US"/>
              </w:rPr>
              <w:t xml:space="preserve">  </w:t>
            </w:r>
            <w:r>
              <w:rPr>
                <w:rFonts w:hint="eastAsia" w:ascii="Times New Roman" w:eastAsia="楷体_GB2312" w:cs="楷体_GB2312"/>
                <w:b/>
                <w:bCs/>
                <w:sz w:val="32"/>
                <w:szCs w:val="24"/>
              </w:rPr>
              <w:t>况</w:t>
            </w:r>
          </w:p>
        </w:tc>
        <w:tc>
          <w:tcPr>
            <w:tcW w:w="7980" w:type="dxa"/>
            <w:gridSpan w:val="4"/>
            <w:tcBorders>
              <w:top w:val="single" w:color="auto" w:sz="12" w:space="0"/>
              <w:left w:val="single" w:color="auto" w:sz="4" w:space="0"/>
              <w:bottom w:val="single" w:color="auto" w:sz="4" w:space="0"/>
              <w:right w:val="single" w:color="auto" w:sz="12" w:space="0"/>
            </w:tcBorders>
            <w:shd w:val="clear" w:color="auto" w:fill="auto"/>
            <w:vAlign w:val="top"/>
          </w:tcPr>
          <w:p>
            <w:pPr>
              <w:spacing w:line="320" w:lineRule="exact"/>
              <w:rPr>
                <w:rFonts w:hint="eastAsia" w:ascii="楷体_GB2312" w:eastAsia="楷体_GB2312" w:cs="楷体_GB2312"/>
                <w:sz w:val="28"/>
                <w:szCs w:val="28"/>
                <w:lang w:val="en-US"/>
              </w:rPr>
            </w:pPr>
            <w:r>
              <w:rPr>
                <w:rStyle w:val="7"/>
                <w:rFonts w:hint="eastAsia" w:ascii="楷体_GB2312" w:eastAsia="楷体_GB2312" w:cs="楷体_GB2312"/>
                <w:sz w:val="28"/>
                <w:szCs w:val="28"/>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trPr>
        <w:tc>
          <w:tcPr>
            <w:tcW w:w="1560" w:type="dxa"/>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楷体_GB2312"/>
                <w:b/>
                <w:bCs/>
                <w:sz w:val="32"/>
                <w:szCs w:val="24"/>
                <w:lang w:val="en-US"/>
              </w:rPr>
            </w:pPr>
            <w:r>
              <w:rPr>
                <w:rFonts w:hint="eastAsia" w:ascii="Times New Roman" w:eastAsia="楷体_GB2312" w:cs="楷体_GB2312"/>
                <w:b/>
                <w:bCs/>
                <w:sz w:val="32"/>
                <w:szCs w:val="24"/>
              </w:rPr>
              <w:t>开</w:t>
            </w:r>
          </w:p>
          <w:p>
            <w:pPr>
              <w:jc w:val="center"/>
              <w:rPr>
                <w:rFonts w:eastAsia="楷体_GB2312"/>
                <w:b/>
                <w:bCs/>
                <w:sz w:val="32"/>
                <w:szCs w:val="24"/>
                <w:lang w:val="en-US"/>
              </w:rPr>
            </w:pPr>
            <w:r>
              <w:rPr>
                <w:rFonts w:hint="eastAsia" w:ascii="Times New Roman" w:eastAsia="楷体_GB2312" w:cs="楷体_GB2312"/>
                <w:b/>
                <w:bCs/>
                <w:sz w:val="32"/>
                <w:szCs w:val="24"/>
              </w:rPr>
              <w:t>展</w:t>
            </w:r>
          </w:p>
          <w:p>
            <w:pPr>
              <w:jc w:val="center"/>
              <w:rPr>
                <w:rFonts w:eastAsia="楷体_GB2312"/>
                <w:b/>
                <w:bCs/>
                <w:sz w:val="32"/>
                <w:szCs w:val="24"/>
                <w:lang w:val="en-US"/>
              </w:rPr>
            </w:pPr>
            <w:r>
              <w:rPr>
                <w:rFonts w:hint="eastAsia" w:ascii="Times New Roman" w:eastAsia="楷体_GB2312" w:cs="楷体_GB2312"/>
                <w:b/>
                <w:bCs/>
                <w:sz w:val="32"/>
                <w:szCs w:val="24"/>
              </w:rPr>
              <w:t>业</w:t>
            </w:r>
          </w:p>
          <w:p>
            <w:pPr>
              <w:jc w:val="center"/>
              <w:rPr>
                <w:rFonts w:eastAsia="楷体_GB2312"/>
                <w:b/>
                <w:bCs/>
                <w:sz w:val="32"/>
                <w:szCs w:val="24"/>
                <w:lang w:val="en-US"/>
              </w:rPr>
            </w:pPr>
            <w:r>
              <w:rPr>
                <w:rFonts w:hint="eastAsia" w:ascii="Times New Roman" w:eastAsia="楷体_GB2312" w:cs="楷体_GB2312"/>
                <w:b/>
                <w:bCs/>
                <w:sz w:val="32"/>
                <w:szCs w:val="24"/>
              </w:rPr>
              <w:t>务</w:t>
            </w:r>
          </w:p>
          <w:p>
            <w:pPr>
              <w:jc w:val="center"/>
              <w:rPr>
                <w:rFonts w:eastAsia="楷体_GB2312"/>
                <w:b/>
                <w:bCs/>
                <w:sz w:val="32"/>
                <w:szCs w:val="24"/>
                <w:lang w:val="en-US"/>
              </w:rPr>
            </w:pPr>
            <w:r>
              <w:rPr>
                <w:rFonts w:hint="eastAsia" w:ascii="Times New Roman" w:eastAsia="楷体_GB2312" w:cs="楷体_GB2312"/>
                <w:b/>
                <w:bCs/>
                <w:sz w:val="32"/>
                <w:szCs w:val="24"/>
              </w:rPr>
              <w:t>活</w:t>
            </w:r>
          </w:p>
          <w:p>
            <w:pPr>
              <w:jc w:val="center"/>
              <w:rPr>
                <w:rFonts w:eastAsia="楷体_GB2312"/>
                <w:b/>
                <w:bCs/>
                <w:sz w:val="32"/>
                <w:szCs w:val="24"/>
                <w:lang w:val="en-US"/>
              </w:rPr>
            </w:pPr>
            <w:r>
              <w:rPr>
                <w:rFonts w:hint="eastAsia" w:ascii="Times New Roman" w:eastAsia="楷体_GB2312" w:cs="楷体_GB2312"/>
                <w:b/>
                <w:bCs/>
                <w:sz w:val="32"/>
                <w:szCs w:val="24"/>
              </w:rPr>
              <w:t>动</w:t>
            </w:r>
          </w:p>
          <w:p>
            <w:pPr>
              <w:jc w:val="center"/>
              <w:rPr>
                <w:rFonts w:eastAsia="楷体_GB2312"/>
                <w:b/>
                <w:bCs/>
                <w:sz w:val="32"/>
                <w:szCs w:val="24"/>
                <w:lang w:val="en-US"/>
              </w:rPr>
            </w:pPr>
            <w:r>
              <w:rPr>
                <w:rFonts w:hint="eastAsia" w:ascii="Times New Roman" w:eastAsia="楷体_GB2312" w:cs="楷体_GB2312"/>
                <w:b/>
                <w:bCs/>
                <w:sz w:val="32"/>
                <w:szCs w:val="24"/>
              </w:rPr>
              <w:t>情</w:t>
            </w:r>
          </w:p>
          <w:p>
            <w:pPr>
              <w:jc w:val="center"/>
              <w:rPr>
                <w:u w:val="single"/>
                <w:lang w:val="en-US"/>
              </w:rPr>
            </w:pPr>
            <w:r>
              <w:rPr>
                <w:rFonts w:hint="eastAsia" w:ascii="Times New Roman" w:eastAsia="楷体_GB2312" w:cs="楷体_GB2312"/>
                <w:b/>
                <w:bCs/>
                <w:sz w:val="32"/>
                <w:szCs w:val="24"/>
              </w:rPr>
              <w:t>况</w:t>
            </w:r>
          </w:p>
        </w:tc>
        <w:tc>
          <w:tcPr>
            <w:tcW w:w="7980" w:type="dxa"/>
            <w:gridSpan w:val="4"/>
            <w:tcBorders>
              <w:top w:val="single" w:color="auto" w:sz="4" w:space="0"/>
              <w:left w:val="single" w:color="auto" w:sz="4" w:space="0"/>
              <w:bottom w:val="single" w:color="auto" w:sz="12" w:space="0"/>
              <w:right w:val="single" w:color="auto" w:sz="12" w:space="0"/>
            </w:tcBorders>
            <w:shd w:val="clear" w:color="auto" w:fill="auto"/>
            <w:vAlign w:val="top"/>
          </w:tcPr>
          <w:p>
            <w:pPr>
              <w:autoSpaceDE w:val="0"/>
              <w:autoSpaceDN w:val="0"/>
              <w:adjustRightInd w:val="0"/>
              <w:snapToGrid w:val="0"/>
              <w:spacing w:line="360" w:lineRule="auto"/>
              <w:rPr>
                <w:rFonts w:hint="eastAsia" w:ascii="楷体_GB2312" w:eastAsia="楷体_GB2312" w:cs="楷体_GB2312"/>
                <w:sz w:val="28"/>
                <w:szCs w:val="24"/>
                <w:lang w:val="en-US"/>
              </w:rPr>
            </w:pPr>
            <w:r>
              <w:rPr>
                <w:rStyle w:val="7"/>
                <w:rFonts w:hint="eastAsia" w:ascii="楷体_GB2312" w:eastAsia="楷体_GB2312" w:cs="楷体_GB2312"/>
                <w:sz w:val="28"/>
                <w:szCs w:val="24"/>
                <w:lang w:val="en-US"/>
              </w:rPr>
              <w:t xml:space="preserve">一、域名注册中心工作开展情况2021年成立了兴和县政务和公益机构域名注册中心（兴和县机构编制数据中心），实配主任1名，承担全县党政群机关、事业单位政务和公益机构域名注册以及机构编制实名制数据维护工作。针对党政机构、事业单位改革后机构名称变更等情况，今年以来共计修改域名6个，对到期的名称、不准确的域名进行了统一删除，新增域名231个，及时对到期未缴费域名进行缴费，共计19800元。二、党建阵地建设成果2021年，为贯彻落实模范机关建设和党支部规范化建设要求，高标准完成机关党建阵地建设工作，力求阵地布局合理，区域划分明确，内容全面丰富，兴和县政务和公益机构域名注册中心设置办公室一间，党员活动室一间。一是在办公室的显要位置墙体设置了内容简洁、凸显党建阵地宣传主题的展板。二是在党员活动室面墙区域集中宣传了以党建知识、工作制度标语和党的十九大精神等内容展板；有力促进了阵地建设标准化、正规化。 </w:t>
            </w:r>
          </w:p>
          <w:p>
            <w:pPr>
              <w:autoSpaceDE w:val="0"/>
              <w:autoSpaceDN w:val="0"/>
              <w:adjustRightInd w:val="0"/>
              <w:snapToGrid w:val="0"/>
              <w:spacing w:line="360" w:lineRule="auto"/>
              <w:rPr>
                <w:rFonts w:hint="eastAsia" w:ascii="楷体_GB2312" w:eastAsia="楷体_GB2312" w:cs="楷体_GB2312"/>
                <w:sz w:val="28"/>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560" w:type="dxa"/>
            <w:tcBorders>
              <w:top w:val="single" w:color="auto" w:sz="12" w:space="0"/>
              <w:left w:val="single" w:color="auto" w:sz="12" w:space="0"/>
              <w:bottom w:val="single" w:color="auto" w:sz="4" w:space="0"/>
              <w:right w:val="single" w:color="auto" w:sz="4" w:space="0"/>
            </w:tcBorders>
            <w:shd w:val="clear" w:color="auto" w:fill="auto"/>
            <w:vAlign w:val="center"/>
          </w:tcPr>
          <w:p>
            <w:pPr>
              <w:rPr>
                <w:rFonts w:eastAsia="楷体_GB2312"/>
                <w:b/>
                <w:bCs/>
                <w:sz w:val="32"/>
                <w:szCs w:val="24"/>
                <w:lang w:val="en-US"/>
              </w:rPr>
            </w:pPr>
            <w:r>
              <w:rPr>
                <w:rFonts w:hint="eastAsia" w:ascii="Times New Roman" w:eastAsia="楷体_GB2312" w:cs="楷体_GB2312"/>
                <w:b/>
                <w:bCs/>
                <w:sz w:val="32"/>
                <w:szCs w:val="24"/>
              </w:rPr>
              <w:t>相关资质认可或执业许可证明文件及有效期</w:t>
            </w:r>
          </w:p>
        </w:tc>
        <w:tc>
          <w:tcPr>
            <w:tcW w:w="7980" w:type="dxa"/>
            <w:gridSpan w:val="4"/>
            <w:tcBorders>
              <w:top w:val="single" w:color="auto" w:sz="12" w:space="0"/>
              <w:left w:val="single" w:color="auto" w:sz="4" w:space="0"/>
              <w:bottom w:val="single" w:color="auto" w:sz="4" w:space="0"/>
              <w:right w:val="single" w:color="auto" w:sz="12" w:space="0"/>
            </w:tcBorders>
            <w:shd w:val="clear" w:color="auto" w:fill="auto"/>
            <w:vAlign w:val="top"/>
          </w:tcPr>
          <w:p>
            <w:pPr>
              <w:spacing w:line="320" w:lineRule="exact"/>
              <w:rPr>
                <w:rFonts w:hint="eastAsia" w:ascii="楷体_GB2312" w:eastAsia="楷体_GB2312" w:cs="楷体_GB2312"/>
                <w:sz w:val="28"/>
                <w:szCs w:val="28"/>
                <w:lang w:val="en-US"/>
              </w:rPr>
            </w:pPr>
            <w:r>
              <w:rPr>
                <w:rStyle w:val="7"/>
                <w:rFonts w:hint="eastAsia" w:ascii="楷体_GB2312" w:eastAsia="楷体_GB2312" w:cs="楷体_GB2312"/>
                <w:sz w:val="28"/>
                <w:szCs w:val="24"/>
                <w:lang w:val="en-US"/>
              </w:rPr>
              <w:t>无</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74" w:hRule="atLeast"/>
        </w:trPr>
        <w:tc>
          <w:tcPr>
            <w:tcW w:w="1560" w:type="dxa"/>
            <w:tcBorders>
              <w:top w:val="single" w:color="auto" w:sz="4" w:space="0"/>
              <w:left w:val="single" w:color="auto" w:sz="12" w:space="0"/>
              <w:bottom w:val="single" w:color="auto" w:sz="4" w:space="0"/>
              <w:right w:val="single" w:color="auto" w:sz="4" w:space="0"/>
            </w:tcBorders>
            <w:shd w:val="clear" w:color="auto" w:fill="auto"/>
            <w:vAlign w:val="center"/>
          </w:tcPr>
          <w:p>
            <w:pPr>
              <w:spacing w:line="0" w:lineRule="atLeast"/>
            </w:pPr>
            <w:r>
              <w:rPr>
                <w:rFonts w:hint="eastAsia" w:ascii="Times New Roman" w:eastAsia="楷体_GB2312" w:cs="楷体_GB2312"/>
                <w:b/>
                <w:bCs/>
                <w:sz w:val="32"/>
                <w:szCs w:val="24"/>
              </w:rPr>
              <w:t>绩</w:t>
            </w:r>
            <w:r>
              <w:rPr>
                <w:rFonts w:eastAsia="楷体_GB2312"/>
                <w:b/>
                <w:bCs/>
                <w:sz w:val="32"/>
                <w:szCs w:val="24"/>
              </w:rPr>
              <w:t xml:space="preserve"> </w:t>
            </w:r>
            <w:r>
              <w:rPr>
                <w:rFonts w:hint="eastAsia" w:ascii="Times New Roman" w:eastAsia="楷体_GB2312" w:cs="楷体_GB2312"/>
                <w:b/>
                <w:bCs/>
                <w:sz w:val="32"/>
                <w:szCs w:val="24"/>
              </w:rPr>
              <w:t>效</w:t>
            </w:r>
            <w:r>
              <w:rPr>
                <w:rFonts w:eastAsia="楷体_GB2312"/>
                <w:b/>
                <w:bCs/>
                <w:sz w:val="32"/>
                <w:szCs w:val="24"/>
              </w:rPr>
              <w:t xml:space="preserve"> </w:t>
            </w:r>
            <w:r>
              <w:rPr>
                <w:rFonts w:hint="eastAsia" w:ascii="Times New Roman" w:eastAsia="楷体_GB2312" w:cs="楷体_GB2312"/>
                <w:b/>
                <w:bCs/>
                <w:sz w:val="32"/>
                <w:szCs w:val="24"/>
              </w:rPr>
              <w:t>和受奖惩及诉讼投诉情</w:t>
            </w:r>
            <w:r>
              <w:rPr>
                <w:rFonts w:eastAsia="楷体_GB2312"/>
                <w:b/>
                <w:bCs/>
                <w:sz w:val="32"/>
                <w:szCs w:val="24"/>
                <w:lang w:val="en-US"/>
              </w:rPr>
              <w:t xml:space="preserve">    </w:t>
            </w:r>
            <w:r>
              <w:rPr>
                <w:rFonts w:hint="eastAsia" w:ascii="Times New Roman" w:eastAsia="楷体_GB2312" w:cs="楷体_GB2312"/>
                <w:b/>
                <w:bCs/>
                <w:sz w:val="32"/>
                <w:szCs w:val="24"/>
              </w:rPr>
              <w:t>况</w:t>
            </w:r>
          </w:p>
        </w:tc>
        <w:tc>
          <w:tcPr>
            <w:tcW w:w="7980" w:type="dxa"/>
            <w:gridSpan w:val="4"/>
            <w:tcBorders>
              <w:top w:val="single" w:color="auto" w:sz="4" w:space="0"/>
              <w:left w:val="single" w:color="auto" w:sz="4" w:space="0"/>
              <w:bottom w:val="single" w:color="auto" w:sz="4" w:space="0"/>
              <w:right w:val="single" w:color="auto" w:sz="12" w:space="0"/>
            </w:tcBorders>
            <w:shd w:val="clear" w:color="auto" w:fill="auto"/>
            <w:vAlign w:val="top"/>
          </w:tcPr>
          <w:p>
            <w:pPr>
              <w:jc w:val="left"/>
            </w:pPr>
            <w:r>
              <w:rPr>
                <w:rStyle w:val="7"/>
                <w:rFonts w:hint="eastAsia" w:ascii="楷体_GB2312" w:eastAsia="楷体_GB2312" w:cs="楷体_GB2312"/>
                <w:sz w:val="28"/>
                <w:szCs w:val="28"/>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45" w:hRule="atLeast"/>
        </w:trPr>
        <w:tc>
          <w:tcPr>
            <w:tcW w:w="1560" w:type="dxa"/>
            <w:tcBorders>
              <w:top w:val="single" w:color="auto" w:sz="4" w:space="0"/>
              <w:left w:val="single" w:color="auto" w:sz="12" w:space="0"/>
              <w:bottom w:val="single" w:color="auto" w:sz="12" w:space="0"/>
              <w:right w:val="single" w:color="auto" w:sz="4" w:space="0"/>
            </w:tcBorders>
            <w:shd w:val="clear" w:color="auto" w:fill="auto"/>
            <w:vAlign w:val="center"/>
          </w:tcPr>
          <w:p>
            <w:pPr>
              <w:spacing w:line="0" w:lineRule="atLeast"/>
              <w:rPr>
                <w:rFonts w:eastAsia="楷体_GB2312"/>
                <w:b/>
                <w:bCs/>
                <w:sz w:val="32"/>
                <w:szCs w:val="24"/>
                <w:lang w:val="en-US"/>
              </w:rPr>
            </w:pPr>
            <w:r>
              <w:rPr>
                <w:rFonts w:hint="eastAsia" w:ascii="Times New Roman" w:eastAsia="楷体_GB2312" w:cs="楷体_GB2312"/>
                <w:b/>
                <w:bCs/>
                <w:sz w:val="32"/>
                <w:szCs w:val="24"/>
              </w:rPr>
              <w:t>接受捐赠</w:t>
            </w:r>
          </w:p>
          <w:p>
            <w:pPr>
              <w:spacing w:line="0" w:lineRule="atLeast"/>
            </w:pPr>
            <w:r>
              <w:rPr>
                <w:rFonts w:hint="eastAsia" w:ascii="Times New Roman" w:eastAsia="楷体_GB2312" w:cs="楷体_GB2312"/>
                <w:b/>
                <w:bCs/>
                <w:sz w:val="32"/>
                <w:szCs w:val="24"/>
              </w:rPr>
              <w:t>资助及使用</w:t>
            </w:r>
            <w:r>
              <w:rPr>
                <w:rFonts w:eastAsia="楷体_GB2312"/>
                <w:b/>
                <w:bCs/>
                <w:sz w:val="32"/>
                <w:szCs w:val="24"/>
              </w:rPr>
              <w:t xml:space="preserve"> </w:t>
            </w:r>
            <w:r>
              <w:rPr>
                <w:rFonts w:hint="eastAsia" w:ascii="Times New Roman" w:eastAsia="楷体_GB2312" w:cs="楷体_GB2312"/>
                <w:b/>
                <w:bCs/>
                <w:sz w:val="32"/>
                <w:szCs w:val="24"/>
              </w:rPr>
              <w:t>情</w:t>
            </w:r>
            <w:r>
              <w:rPr>
                <w:rFonts w:eastAsia="楷体_GB2312"/>
                <w:b/>
                <w:bCs/>
                <w:sz w:val="32"/>
                <w:szCs w:val="24"/>
              </w:rPr>
              <w:t xml:space="preserve"> </w:t>
            </w:r>
            <w:r>
              <w:rPr>
                <w:rFonts w:hint="eastAsia" w:ascii="Times New Roman" w:eastAsia="楷体_GB2312" w:cs="楷体_GB2312"/>
                <w:b/>
                <w:bCs/>
                <w:sz w:val="32"/>
                <w:szCs w:val="24"/>
              </w:rPr>
              <w:t>况</w:t>
            </w:r>
          </w:p>
        </w:tc>
        <w:tc>
          <w:tcPr>
            <w:tcW w:w="7980" w:type="dxa"/>
            <w:gridSpan w:val="4"/>
            <w:tcBorders>
              <w:top w:val="single" w:color="auto" w:sz="4" w:space="0"/>
              <w:left w:val="single" w:color="auto" w:sz="4" w:space="0"/>
              <w:bottom w:val="single" w:color="auto" w:sz="12" w:space="0"/>
              <w:right w:val="single" w:color="auto" w:sz="12" w:space="0"/>
            </w:tcBorders>
            <w:shd w:val="clear" w:color="auto" w:fill="auto"/>
            <w:vAlign w:val="top"/>
          </w:tcPr>
          <w:p>
            <w:pPr>
              <w:jc w:val="left"/>
            </w:pPr>
            <w:r>
              <w:rPr>
                <w:rStyle w:val="7"/>
                <w:rFonts w:hint="eastAsia" w:ascii="楷体_GB2312" w:eastAsia="楷体_GB2312" w:cs="楷体_GB2312"/>
                <w:sz w:val="28"/>
                <w:szCs w:val="28"/>
                <w:lang w:val="en-US"/>
              </w:rPr>
              <w:t>无</w:t>
            </w:r>
          </w:p>
        </w:tc>
      </w:tr>
    </w:tbl>
    <w:p>
      <w:pPr>
        <w:jc w:val="left"/>
        <w:rPr>
          <w:rFonts w:hint="eastAsia" w:ascii="楷体_GB2312" w:eastAsia="楷体_GB2312" w:cs="楷体_GB2312"/>
          <w:b/>
          <w:bCs/>
          <w:sz w:val="28"/>
          <w:szCs w:val="28"/>
          <w:lang w:val="en-US"/>
        </w:rPr>
      </w:pPr>
      <w:r>
        <w:rPr>
          <w:rFonts w:hint="eastAsia" w:ascii="楷体_GB2312" w:eastAsia="楷体_GB2312" w:cs="楷体_GB2312"/>
          <w:b/>
          <w:bCs/>
          <w:sz w:val="28"/>
          <w:szCs w:val="28"/>
          <w:lang w:eastAsia="zh-CN"/>
        </w:rPr>
        <w:t xml:space="preserve">填表人： </w:t>
      </w:r>
      <w:r>
        <w:rPr>
          <w:rStyle w:val="6"/>
          <w:rFonts w:hint="eastAsia" w:ascii="楷体_GB2312" w:eastAsia="楷体_GB2312" w:cs="楷体_GB2312"/>
          <w:sz w:val="28"/>
          <w:szCs w:val="28"/>
          <w:lang w:val="en-US"/>
        </w:rPr>
        <w:t>连晓博</w:t>
      </w:r>
      <w:r>
        <w:rPr>
          <w:rFonts w:hint="eastAsia" w:ascii="楷体_GB2312" w:eastAsia="楷体_GB2312" w:cs="楷体_GB2312"/>
          <w:b/>
          <w:bCs/>
          <w:sz w:val="28"/>
          <w:szCs w:val="28"/>
          <w:lang w:val="en-US"/>
        </w:rPr>
        <w:t xml:space="preserve">  </w:t>
      </w:r>
      <w:r>
        <w:rPr>
          <w:rFonts w:hint="eastAsia" w:ascii="楷体_GB2312" w:eastAsia="楷体_GB2312" w:cs="楷体_GB2312"/>
          <w:b/>
          <w:bCs/>
          <w:sz w:val="28"/>
          <w:szCs w:val="28"/>
          <w:lang w:eastAsia="zh-CN"/>
        </w:rPr>
        <w:t>联系电话：</w:t>
      </w:r>
      <w:r>
        <w:rPr>
          <w:rStyle w:val="6"/>
          <w:rFonts w:hint="eastAsia" w:ascii="楷体_GB2312" w:eastAsia="楷体_GB2312" w:cs="楷体_GB2312"/>
          <w:sz w:val="28"/>
          <w:szCs w:val="28"/>
          <w:lang w:val="en-US"/>
        </w:rPr>
        <w:t xml:space="preserve">15848416165  </w:t>
      </w:r>
      <w:r>
        <w:rPr>
          <w:rFonts w:hint="eastAsia" w:ascii="楷体_GB2312" w:eastAsia="楷体_GB2312" w:cs="楷体_GB2312"/>
          <w:b/>
          <w:bCs/>
          <w:sz w:val="28"/>
          <w:szCs w:val="28"/>
          <w:lang w:eastAsia="zh-CN"/>
        </w:rPr>
        <w:t>报送日期：</w:t>
      </w:r>
      <w:r>
        <w:rPr>
          <w:rStyle w:val="6"/>
          <w:rFonts w:hint="eastAsia" w:ascii="楷体_GB2312" w:eastAsia="楷体_GB2312" w:cs="楷体_GB2312"/>
          <w:b/>
          <w:bCs/>
          <w:sz w:val="28"/>
          <w:szCs w:val="28"/>
          <w:lang w:val="en-US"/>
        </w:rPr>
        <w:t>2022年01月11日</w:t>
      </w:r>
    </w:p>
    <w:p/>
    <w:sectPr>
      <w:pgSz w:w="11906" w:h="16838"/>
      <w:pgMar w:top="1440" w:right="1135" w:bottom="1440" w:left="1135"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MDg4NjllMjYzMWRmZTA1NzM3NjVlOTM4YjQ5MTgifQ=="/>
  </w:docVars>
  <w:rsids>
    <w:rsidRoot w:val="420A5A3B"/>
    <w:rsid w:val="420A5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hint="default" w:ascii="Times New Roman" w:hAnsi="Times New Roman" w:eastAsia="楷体_GB2312" w:cs="Times New Roman"/>
      <w:sz w:val="30"/>
      <w:szCs w:val="24"/>
    </w:rPr>
  </w:style>
  <w:style w:type="character" w:customStyle="1" w:styleId="5">
    <w:name w:val="font51"/>
    <w:basedOn w:val="3"/>
    <w:qFormat/>
    <w:uiPriority w:val="0"/>
    <w:rPr>
      <w:rFonts w:hint="eastAsia" w:ascii="黑体" w:hAnsi="宋体" w:eastAsia="黑体" w:cs="黑体"/>
      <w:sz w:val="36"/>
      <w:szCs w:val="24"/>
    </w:rPr>
  </w:style>
  <w:style w:type="character" w:customStyle="1" w:styleId="6">
    <w:name w:val="font61"/>
    <w:basedOn w:val="3"/>
    <w:qFormat/>
    <w:uiPriority w:val="0"/>
    <w:rPr>
      <w:rFonts w:hint="default" w:ascii="Times New Roman" w:hAnsi="Times New Roman" w:eastAsia="楷体_GB2312" w:cs="Times New Roman"/>
      <w:sz w:val="32"/>
      <w:szCs w:val="24"/>
    </w:rPr>
  </w:style>
  <w:style w:type="character" w:customStyle="1" w:styleId="7">
    <w:name w:val="font71"/>
    <w:basedOn w:val="3"/>
    <w:qFormat/>
    <w:uiPriority w:val="0"/>
    <w:rPr>
      <w:rFonts w:hint="default" w:ascii="Times New Roman" w:hAnsi="Times New Roman" w:eastAsia="楷体_GB2312"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2022-06-22T02:43:00Z</dcterms:created>
  <dc:creator>月亮是我踹弯的</dc:creator>
  <cp:lastModifiedBy>月亮是我踹弯的</cp:lastModifiedBy>
  <dcterms:modified xsi:type="dcterms:W3CDTF">2022-06-22T02:43:18Z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8D5A15C5C9874E2BACEE0F568F5B8596</vt:lpwstr>
  </property>
</Properties>
</file>