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12152627MB1N807600</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兴和县教学研修中心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兴和县教学研修中心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负责全县各学段各学科教学研究活动，贯彻落实上级教育行政部门有关教育教学工作的指示精神，提出落实课程方案，课程标准和对教材的使用意见。2.深入研究教材教法、探索教学规律、提出改进教育教学的建议和措施。3.指导各学校常规教学。4.负责对全县教师开展业务培训。5.制定全县学校教育网络信息发展计划，负责学校教育网络管理工作。6.负责学校电教及实验及实验教学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内蒙古自治区乌兰察布市兴和县新城区育才街教育局三楼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师珅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33.24</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33.24</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兴和县教学研修中心.公益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1.订单式服务。 2.单元跟进式服务。 3.年内共有三项自治区级课题研究成功结题。 4.协助市教研室成功举办第六届全市中学好课堂大赛。 5.开展“双减”工作。 6.全程参与兴和县中小学教学能手评选初评工作。 7.承担自治区教研室“优课在线”录制任务。 8.梦想中心继续培养青年教师，一年</w:t>
            </w:r>
            <w:bookmarkStart w:id="0" w:name="_GoBack"/>
            <w:bookmarkEnd w:id="0"/>
            <w:r>
              <w:rPr>
                <w:rStyle w:val="7"/>
                <w:rFonts w:hint="eastAsia" w:ascii="楷体_GB2312" w:eastAsia="楷体_GB2312" w:cs="楷体_GB2312"/>
                <w:sz w:val="28"/>
                <w:szCs w:val="24"/>
                <w:lang w:val="en-US"/>
              </w:rPr>
              <w:t xml:space="preserve">来，又新增八名二星教师。 9.抗击新冠疫情。全员参与包联小区，疫情防控值班。 10.2021年4月进行了“国培计划”——内蒙古自治区2020年中小学幼儿园教师培训工作。 11.3月份，开展了全县中小学教室多媒体设备“净网行动”；组织相关骨干教师参加了自治区中小学学生信息素养提升实践活动骨干教师线上培训。 12.4月份，督促各中小学按照课程标准开足、开齐实验课。 13.5月份，组织开展初升高理化实验操作考试；举办了兴和县中小学、幼儿园机器人教育教师培训；组织相关教师参加了全区初中物理、化学和生物骨干教师实验教学能力培训。 14.7月份，举办了城内中小学智能一体机操作应用培训活动；开展了全市教育系统网络安全专项检查整改工作；组织相关教师参加了全市初中物理化生骨干教师实验操作技能及数字技术应用培训。 15.9月份，开展全县网络安全周宣传活动。 16.10月份，开展了“基础教育精品课”县级遴选工作。 17.11月份，建设了教育视巡管理平台，完成了与市教育局平台和公安平台的对接。 18.组织全县中小学师生参加了2021年度各项应用活动。全区中小学创新应用活动、全区中小学学生信息素养提升实践活动、中国梦德育活动、全国教师教育教学信息化交流活动、全市中小学实验教学说课活动。 19.完成了各项信息报送和报表填报工作。 20.按照局机关疫情防控和脱贫攻坚相关工作部署，积极参加了全县疫情防控工作和脱贫攻坚与乡村振兴衔接档案建设工作。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杨利兵</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13848438812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2022年05月07日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97364DD"/>
    <w:rsid w:val="1973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2022-06-22T02:47:00Z</dcterms:created>
  <dc:creator>月亮是我踹弯的</dc:creator>
  <cp:lastModifiedBy>月亮是我踹弯的</cp:lastModifiedBy>
  <dcterms:modified xsi:type="dcterms:W3CDTF">2022-06-22T02:47:22Z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9199913BA26D4FDA98D78B23CE328C35</vt:lpwstr>
  </property>
</Properties>
</file>