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pPr>
        <w:wordWrap w:val="0"/>
        <w:jc w:val="right"/>
        <w:rPr>
          <w:rFonts w:eastAsia="楷体_GB2312"/>
          <w:b/>
          <w:bCs/>
          <w:sz w:val="30"/>
          <w:szCs w:val="24"/>
          <w:lang w:val="en-US"/>
        </w:rPr>
      </w:pPr>
      <w:r>
        <w:rPr>
          <w:rFonts w:eastAsia="楷体_GB2312"/>
          <w:b/>
          <w:bCs/>
          <w:sz w:val="30"/>
          <w:szCs w:val="24"/>
          <w:lang w:val="en-US"/>
        </w:rPr>
        <w:t xml:space="preserve">   </w:t>
      </w:r>
      <w:r>
        <w:rPr>
          <w:rStyle w:val="4"/>
          <w:b/>
          <w:bCs/>
          <w:sz w:val="30"/>
          <w:szCs w:val="30"/>
          <w:lang w:val="en-US"/>
        </w:rPr>
        <w:t>12152627460992901B</w:t>
      </w:r>
      <w:r>
        <w:rPr>
          <w:rFonts w:eastAsia="楷体_GB2312"/>
          <w:b/>
          <w:bCs/>
          <w:sz w:val="30"/>
          <w:szCs w:val="24"/>
          <w:lang w:val="en-US"/>
        </w:rPr>
        <w:t xml:space="preserve">   </w:t>
      </w:r>
    </w:p>
    <w:p>
      <w:pPr>
        <w:jc w:val="right"/>
        <w:rPr>
          <w:lang w:val="en-US"/>
        </w:rPr>
      </w:pPr>
    </w:p>
    <w:p>
      <w:pPr>
        <w:jc w:val="right"/>
        <w:rPr>
          <w:lang w:val="en-US"/>
        </w:rPr>
      </w:pPr>
    </w:p>
    <w:p>
      <w:pPr>
        <w:jc w:val="right"/>
        <w:rPr>
          <w:lang w:val="en-US"/>
        </w:rPr>
      </w:pPr>
    </w:p>
    <w:p>
      <w:pPr>
        <w:jc w:val="right"/>
        <w:rPr>
          <w:lang w:val="en-US"/>
        </w:rPr>
      </w:pPr>
    </w:p>
    <w:p>
      <w:pPr>
        <w:jc w:val="right"/>
        <w:rPr>
          <w:lang w:val="en-US"/>
        </w:rPr>
      </w:pPr>
    </w:p>
    <w:p>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pPr>
        <w:jc w:val="center"/>
        <w:rPr>
          <w:rFonts w:eastAsia="黑体"/>
          <w:b/>
          <w:bCs/>
          <w:spacing w:val="30"/>
          <w:lang w:val="en-US"/>
        </w:rPr>
      </w:pPr>
    </w:p>
    <w:p>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4"/>
          <w:b/>
          <w:bCs/>
          <w:sz w:val="30"/>
          <w:szCs w:val="30"/>
          <w:lang w:val="en-US"/>
        </w:rPr>
        <w:t>2021</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tbl>
      <w:tblPr>
        <w:tblStyle w:val="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05"/>
        <w:gridCol w:w="5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405" w:type="dxa"/>
            <w:shd w:val="clear" w:color="auto" w:fill="auto"/>
            <w:vAlign w:val="bottom"/>
          </w:tcPr>
          <w:p>
            <w:pPr>
              <w:jc w:val="distribute"/>
            </w:pPr>
            <w:r>
              <w:rPr>
                <w:rStyle w:val="5"/>
                <w:b/>
                <w:bCs/>
                <w:sz w:val="36"/>
                <w:szCs w:val="24"/>
              </w:rPr>
              <w:t>单 位 名 称</w:t>
            </w:r>
          </w:p>
        </w:tc>
        <w:tc>
          <w:tcPr>
            <w:tcW w:w="5294" w:type="dxa"/>
            <w:tcBorders>
              <w:top w:val="nil"/>
              <w:left w:val="nil"/>
              <w:bottom w:val="single" w:color="auto" w:sz="12" w:space="0"/>
              <w:right w:val="nil"/>
            </w:tcBorders>
            <w:shd w:val="clear" w:color="auto" w:fill="auto"/>
            <w:vAlign w:val="bottom"/>
          </w:tcPr>
          <w:p>
            <w:pPr>
              <w:jc w:val="center"/>
              <w:rPr>
                <w:rFonts w:hint="eastAsia" w:ascii="楷体_GB2312" w:eastAsia="楷体_GB2312" w:cs="楷体_GB2312"/>
                <w:sz w:val="32"/>
                <w:szCs w:val="24"/>
                <w:lang w:val="en-US"/>
              </w:rPr>
            </w:pPr>
            <w:r>
              <w:rPr>
                <w:rStyle w:val="6"/>
                <w:rFonts w:hint="eastAsia" w:ascii="楷体_GB2312" w:eastAsia="楷体_GB2312" w:cs="楷体_GB2312"/>
                <w:sz w:val="32"/>
                <w:szCs w:val="24"/>
                <w:lang w:val="en-US"/>
              </w:rPr>
              <w:t>兴和县第三中学</w:t>
            </w:r>
          </w:p>
        </w:tc>
      </w:tr>
    </w:tbl>
    <w:p>
      <w:pPr>
        <w:rPr>
          <w:rFonts w:hint="eastAsia" w:ascii="黑体" w:hAnsi="宋体" w:eastAsia="黑体" w:cs="黑体"/>
          <w:b/>
          <w:bCs/>
          <w:sz w:val="24"/>
          <w:szCs w:val="24"/>
          <w:u w:val="single"/>
          <w:lang w:val="en-US"/>
        </w:rPr>
      </w:pPr>
    </w:p>
    <w:tbl>
      <w:tblPr>
        <w:tblStyle w:val="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65"/>
        <w:gridCol w:w="5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2365" w:type="dxa"/>
            <w:shd w:val="clear" w:color="auto" w:fill="auto"/>
            <w:vAlign w:val="bottom"/>
          </w:tcPr>
          <w:p>
            <w:pPr>
              <w:jc w:val="distribute"/>
            </w:pPr>
            <w:r>
              <w:rPr>
                <w:rStyle w:val="5"/>
                <w:b/>
                <w:bCs/>
                <w:sz w:val="36"/>
                <w:szCs w:val="24"/>
              </w:rPr>
              <w:t>法</w:t>
            </w:r>
            <w:r>
              <w:rPr>
                <w:rStyle w:val="5"/>
                <w:b/>
                <w:bCs/>
                <w:spacing w:val="30"/>
                <w:sz w:val="36"/>
                <w:szCs w:val="24"/>
              </w:rPr>
              <w:t>定代表</w:t>
            </w:r>
            <w:r>
              <w:rPr>
                <w:rStyle w:val="5"/>
                <w:b/>
                <w:bCs/>
                <w:sz w:val="36"/>
                <w:szCs w:val="24"/>
              </w:rPr>
              <w:t>人</w:t>
            </w:r>
          </w:p>
        </w:tc>
        <w:tc>
          <w:tcPr>
            <w:tcW w:w="5254" w:type="dxa"/>
            <w:tcBorders>
              <w:top w:val="nil"/>
              <w:left w:val="nil"/>
              <w:bottom w:val="single" w:color="auto" w:sz="12" w:space="0"/>
              <w:right w:val="nil"/>
            </w:tcBorders>
            <w:shd w:val="clear" w:color="auto" w:fill="auto"/>
            <w:vAlign w:val="bottom"/>
          </w:tcPr>
          <w:p>
            <w:pPr>
              <w:keepNext w:val="0"/>
              <w:keepLines w:val="0"/>
              <w:widowControl/>
              <w:suppressLineNumbers w:val="0"/>
              <w:jc w:val="left"/>
              <w:rPr>
                <w:kern w:val="0"/>
                <w:sz w:val="20"/>
                <w:szCs w:val="20"/>
                <w:lang w:val="en-US"/>
              </w:rPr>
            </w:pPr>
          </w:p>
        </w:tc>
      </w:tr>
    </w:tbl>
    <w:p>
      <w:pPr>
        <w:ind w:left="0" w:firstLine="723" w:firstLineChars="300"/>
        <w:rPr>
          <w:rFonts w:hint="eastAsia" w:ascii="黑体" w:hAnsi="宋体" w:eastAsia="黑体" w:cs="黑体"/>
          <w:b/>
          <w:bCs/>
          <w:sz w:val="24"/>
          <w:szCs w:val="24"/>
          <w:u w:val="single"/>
          <w:lang w:val="en-US"/>
        </w:rPr>
      </w:pPr>
    </w:p>
    <w:p>
      <w:pPr>
        <w:jc w:val="center"/>
        <w:rPr>
          <w:rFonts w:hint="eastAsia" w:ascii="黑体" w:hAnsi="宋体" w:eastAsia="黑体" w:cs="黑体"/>
          <w:b/>
          <w:bCs/>
          <w:sz w:val="30"/>
          <w:szCs w:val="24"/>
          <w:u w:val="single"/>
          <w:lang w:val="en-US"/>
        </w:rPr>
      </w:pPr>
    </w:p>
    <w:p>
      <w:pPr>
        <w:jc w:val="center"/>
        <w:rPr>
          <w:rFonts w:hint="eastAsia" w:ascii="黑体" w:hAnsi="宋体" w:eastAsia="黑体" w:cs="黑体"/>
          <w:b/>
          <w:bCs/>
          <w:sz w:val="30"/>
          <w:szCs w:val="24"/>
          <w:u w:val="single"/>
          <w:lang w:val="en-US"/>
        </w:rPr>
      </w:pPr>
    </w:p>
    <w:p>
      <w:pPr>
        <w:jc w:val="center"/>
        <w:rPr>
          <w:u w:val="single"/>
          <w:lang w:val="en-US"/>
        </w:rPr>
      </w:pPr>
    </w:p>
    <w:p>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pPr>
        <w:jc w:val="center"/>
        <w:rPr>
          <w:rFonts w:eastAsia="楷体_GB2312"/>
          <w:b/>
          <w:bCs/>
          <w:sz w:val="32"/>
          <w:szCs w:val="24"/>
          <w:lang w:val="en-US"/>
        </w:rPr>
      </w:pPr>
    </w:p>
    <w:tbl>
      <w:tblPr>
        <w:tblStyle w:val="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60"/>
        <w:gridCol w:w="2031"/>
        <w:gridCol w:w="1796"/>
        <w:gridCol w:w="170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《事业</w:t>
            </w:r>
          </w:p>
          <w:p>
            <w:pPr>
              <w:jc w:val="center"/>
              <w:rPr>
                <w:rFonts w:eastAsia="楷体_GB2312"/>
                <w:b/>
                <w:bCs/>
                <w:sz w:val="32"/>
                <w:szCs w:val="24"/>
                <w:lang w:val="en-US"/>
              </w:rPr>
            </w:pPr>
            <w:r>
              <w:rPr>
                <w:rFonts w:hint="eastAsia" w:ascii="Times New Roman" w:eastAsia="楷体_GB2312" w:cs="楷体_GB2312"/>
                <w:b/>
                <w:bCs/>
                <w:sz w:val="32"/>
                <w:szCs w:val="24"/>
              </w:rPr>
              <w:t>单位</w:t>
            </w:r>
          </w:p>
          <w:p>
            <w:pPr>
              <w:jc w:val="center"/>
              <w:rPr>
                <w:rFonts w:eastAsia="楷体_GB2312"/>
                <w:b/>
                <w:bCs/>
                <w:sz w:val="32"/>
                <w:szCs w:val="24"/>
                <w:lang w:val="en-US"/>
              </w:rPr>
            </w:pPr>
            <w:r>
              <w:rPr>
                <w:rFonts w:hint="eastAsia" w:ascii="Times New Roman" w:eastAsia="楷体_GB2312" w:cs="楷体_GB2312"/>
                <w:b/>
                <w:bCs/>
                <w:sz w:val="32"/>
                <w:szCs w:val="24"/>
              </w:rPr>
              <w:t>法人</w:t>
            </w:r>
          </w:p>
          <w:p>
            <w:pPr>
              <w:jc w:val="center"/>
              <w:rPr>
                <w:rFonts w:eastAsia="楷体_GB2312"/>
                <w:b/>
                <w:bCs/>
                <w:sz w:val="32"/>
                <w:szCs w:val="24"/>
                <w:lang w:val="en-US"/>
              </w:rPr>
            </w:pPr>
            <w:r>
              <w:rPr>
                <w:rFonts w:hint="eastAsia" w:ascii="Times New Roman" w:eastAsia="楷体_GB2312" w:cs="楷体_GB2312"/>
                <w:b/>
                <w:bCs/>
                <w:sz w:val="32"/>
                <w:szCs w:val="24"/>
              </w:rPr>
              <w:t>证书》</w:t>
            </w:r>
          </w:p>
          <w:p>
            <w:pPr>
              <w:jc w:val="center"/>
              <w:rPr>
                <w:rFonts w:eastAsia="楷体_GB2312"/>
                <w:b/>
                <w:bCs/>
                <w:sz w:val="32"/>
                <w:szCs w:val="24"/>
                <w:lang w:val="en-US"/>
              </w:rPr>
            </w:pPr>
            <w:r>
              <w:rPr>
                <w:rFonts w:hint="eastAsia" w:ascii="Times New Roman" w:eastAsia="楷体_GB2312" w:cs="楷体_GB2312"/>
                <w:b/>
                <w:bCs/>
                <w:sz w:val="32"/>
                <w:szCs w:val="24"/>
              </w:rPr>
              <w:t>登载</w:t>
            </w:r>
          </w:p>
          <w:p>
            <w:pPr>
              <w:jc w:val="center"/>
              <w:rPr>
                <w:rFonts w:eastAsia="楷体_GB2312"/>
                <w:sz w:val="32"/>
                <w:szCs w:val="24"/>
                <w:lang w:val="en-US"/>
              </w:rPr>
            </w:pPr>
            <w:r>
              <w:rPr>
                <w:rFonts w:hint="eastAsia" w:ascii="Times New Roman" w:eastAsia="楷体_GB2312" w:cs="楷体_GB2312"/>
                <w:b/>
                <w:bCs/>
                <w:sz w:val="32"/>
                <w:szCs w:val="24"/>
              </w:rPr>
              <w:t>事项</w:t>
            </w:r>
          </w:p>
        </w:tc>
        <w:tc>
          <w:tcPr>
            <w:tcW w:w="2031" w:type="dxa"/>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color="auto" w:fill="auto"/>
            <w:vAlign w:val="center"/>
          </w:tcPr>
          <w:p>
            <w:pPr>
              <w:spacing w:line="320" w:lineRule="exact"/>
              <w:jc w:val="lef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兴和县第三中学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宗旨和</w:t>
            </w:r>
          </w:p>
          <w:p>
            <w:pPr>
              <w:jc w:val="center"/>
              <w:rPr>
                <w:rFonts w:eastAsia="楷体_GB2312"/>
                <w:b/>
                <w:bCs/>
                <w:sz w:val="32"/>
                <w:szCs w:val="24"/>
                <w:lang w:val="en-US"/>
              </w:rPr>
            </w:pPr>
            <w:r>
              <w:rPr>
                <w:rFonts w:hint="eastAsia" w:ascii="Times New Roman" w:eastAsia="楷体_GB2312" w:cs="楷体_GB2312"/>
                <w:b/>
                <w:bCs/>
                <w:sz w:val="32"/>
                <w:szCs w:val="24"/>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:实施九年义务教育 促进基础教育发展.业务范围:初中学历教育.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住</w:t>
            </w:r>
            <w:r>
              <w:rPr>
                <w:rFonts w:eastAsia="楷体_GB2312"/>
                <w:b/>
                <w:bCs/>
                <w:sz w:val="32"/>
                <w:szCs w:val="24"/>
                <w:lang w:val="en-US"/>
              </w:rPr>
              <w:t xml:space="preserve">    </w:t>
            </w:r>
            <w:r>
              <w:rPr>
                <w:rFonts w:hint="eastAsia" w:ascii="Times New Roman" w:eastAsia="楷体_GB2312" w:cs="楷体_GB2312"/>
                <w:b/>
                <w:bCs/>
                <w:sz w:val="32"/>
                <w:szCs w:val="24"/>
              </w:rPr>
              <w:t>所</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兴和县城关镇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裴佃峰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top"/>
          </w:tcPr>
          <w:p>
            <w:pPr>
              <w:jc w:val="lef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1741</w:t>
            </w:r>
            <w:r>
              <w:rPr>
                <w:rStyle w:val="7"/>
                <w:rFonts w:hint="eastAsia" w:ascii="楷体_GB2312" w:eastAsia="楷体_GB2312" w:cs="楷体_GB2312"/>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pPr>
              <w:jc w:val="left"/>
              <w:rPr>
                <w:sz w:val="32"/>
                <w:szCs w:val="32"/>
                <w:lang w:val="en-US"/>
              </w:rPr>
            </w:pPr>
            <w:r>
              <w:rPr>
                <w:rStyle w:val="7"/>
                <w:rFonts w:hint="eastAsia" w:ascii="楷体_GB2312" w:eastAsia="楷体_GB2312" w:cs="楷体_GB2312"/>
                <w:sz w:val="28"/>
                <w:szCs w:val="28"/>
                <w:lang w:val="en-US"/>
              </w:rPr>
              <w:t>财政补助（全额拨款）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pPr>
              <w:jc w:val="left"/>
            </w:pPr>
            <w:r>
              <w:rPr>
                <w:rStyle w:val="7"/>
                <w:rFonts w:hint="eastAsia" w:ascii="楷体_GB2312" w:eastAsia="楷体_GB2312" w:cs="楷体_GB2312"/>
                <w:sz w:val="28"/>
                <w:szCs w:val="28"/>
                <w:lang w:val="en-US"/>
              </w:rPr>
              <w:t>兴和县教育体育局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widowControl/>
              <w:suppressLineNumbers w:val="0"/>
              <w:jc w:val="center"/>
              <w:rPr>
                <w:rFonts w:eastAsia="楷体_GB2312"/>
                <w:b/>
                <w:bCs w:val="0"/>
                <w:sz w:val="32"/>
                <w:szCs w:val="24"/>
                <w:lang w:val="en-US"/>
              </w:rPr>
            </w:pPr>
            <w:r>
              <w:rPr>
                <w:rFonts w:hint="eastAsia" w:ascii="Times New Roman" w:eastAsia="楷体_GB2312" w:cs="楷体_GB2312"/>
                <w:b/>
                <w:bCs w:val="0"/>
                <w:sz w:val="32"/>
                <w:szCs w:val="24"/>
              </w:rPr>
              <w:t>资产</w:t>
            </w:r>
          </w:p>
          <w:p>
            <w:pPr>
              <w:keepNext w:val="0"/>
              <w:keepLines w:val="0"/>
              <w:widowControl/>
              <w:suppressLineNumbers w:val="0"/>
              <w:jc w:val="center"/>
              <w:rPr>
                <w:rFonts w:eastAsia="楷体_GB2312"/>
                <w:b/>
                <w:bCs w:val="0"/>
                <w:sz w:val="32"/>
                <w:szCs w:val="24"/>
                <w:lang w:val="en-US"/>
              </w:rPr>
            </w:pPr>
            <w:r>
              <w:rPr>
                <w:rFonts w:hint="eastAsia" w:ascii="Times New Roman" w:eastAsia="楷体_GB2312" w:cs="楷体_GB2312"/>
                <w:b/>
                <w:bCs w:val="0"/>
                <w:sz w:val="32"/>
                <w:szCs w:val="24"/>
              </w:rPr>
              <w:t>损益</w:t>
            </w:r>
          </w:p>
          <w:p>
            <w:pPr>
              <w:keepNext w:val="0"/>
              <w:keepLines w:val="0"/>
              <w:widowControl/>
              <w:suppressLineNumbers w:val="0"/>
              <w:jc w:val="center"/>
              <w:rPr>
                <w:rFonts w:eastAsia="楷体_GB2312"/>
                <w:sz w:val="32"/>
                <w:szCs w:val="24"/>
                <w:lang w:val="en-US"/>
              </w:rPr>
            </w:pPr>
            <w:r>
              <w:rPr>
                <w:rFonts w:hint="eastAsia" w:ascii="Times New Roman" w:eastAsia="楷体_GB2312" w:cs="楷体_GB2312"/>
                <w:b/>
                <w:bCs w:val="0"/>
                <w:sz w:val="32"/>
                <w:szCs w:val="24"/>
              </w:rPr>
              <w:t>情况</w:t>
            </w:r>
          </w:p>
        </w:tc>
        <w:tc>
          <w:tcPr>
            <w:tcW w:w="7980" w:type="dxa"/>
            <w:gridSpan w:val="4"/>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sz w:val="32"/>
                <w:szCs w:val="24"/>
                <w:lang w:val="en-US"/>
              </w:rPr>
            </w:pPr>
            <w:r>
              <w:rPr>
                <w:rStyle w:val="6"/>
                <w:rFonts w:hint="eastAsia" w:ascii="Times New Roman" w:eastAsia="楷体_GB2312" w:cs="楷体_GB2312"/>
                <w:sz w:val="32"/>
                <w:szCs w:val="24"/>
              </w:rPr>
              <w:t>净资产合计（所有者权益合计）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32"/>
                <w:szCs w:val="24"/>
                <w:lang w:val="en-US"/>
              </w:rPr>
            </w:pPr>
            <w:r>
              <w:rPr>
                <w:rStyle w:val="6"/>
                <w:rFonts w:hint="eastAsia" w:ascii="Times New Roman" w:eastAsia="楷体_GB2312" w:cs="楷体_GB2312"/>
                <w:sz w:val="32"/>
                <w:szCs w:val="24"/>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sz w:val="32"/>
                <w:szCs w:val="24"/>
                <w:lang w:val="en-US"/>
              </w:rPr>
            </w:pPr>
            <w:r>
              <w:rPr>
                <w:rStyle w:val="6"/>
                <w:rFonts w:hint="eastAsia" w:ascii="Times New Roman" w:eastAsia="楷体_GB2312" w:cs="楷体_GB2312"/>
                <w:sz w:val="32"/>
                <w:szCs w:val="24"/>
              </w:rPr>
              <w:t>年末数（万元）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32"/>
                <w:szCs w:val="24"/>
                <w:lang w:val="en-US"/>
              </w:rPr>
            </w:pPr>
            <w:r>
              <w:rPr>
                <w:rStyle w:val="6"/>
                <w:sz w:val="32"/>
                <w:szCs w:val="24"/>
                <w:lang w:val="en-US"/>
              </w:rPr>
              <w:t>1741</w:t>
            </w:r>
          </w:p>
        </w:tc>
        <w:tc>
          <w:tcPr>
            <w:tcW w:w="4153" w:type="dxa"/>
            <w:gridSpan w:val="2"/>
            <w:tcBorders>
              <w:top w:val="single" w:color="auto" w:sz="4" w:space="0"/>
              <w:left w:val="single" w:color="auto" w:sz="4" w:space="0"/>
              <w:bottom w:val="single" w:color="auto" w:sz="4" w:space="0"/>
              <w:right w:val="single" w:color="auto" w:sz="12" w:space="0"/>
            </w:tcBorders>
            <w:shd w:val="clear" w:color="auto" w:fill="auto"/>
            <w:vAlign w:val="top"/>
          </w:tcPr>
          <w:p>
            <w:pPr>
              <w:jc w:val="center"/>
            </w:pPr>
            <w:r>
              <w:rPr>
                <w:rStyle w:val="7"/>
                <w:sz w:val="32"/>
                <w:szCs w:val="32"/>
                <w:lang w:val="en-US"/>
              </w:rPr>
              <w:t>1743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hint="eastAsia" w:ascii="楷体_GB2312" w:eastAsia="楷体_GB2312" w:cs="楷体_GB2312"/>
                <w:b/>
                <w:bCs/>
                <w:sz w:val="32"/>
                <w:szCs w:val="24"/>
                <w:lang w:val="en-US"/>
              </w:rPr>
            </w:pPr>
            <w:r>
              <w:rPr>
                <w:rFonts w:hint="eastAsia" w:ascii="楷体_GB2312" w:eastAsia="楷体_GB2312" w:cs="楷体_GB2312"/>
                <w:b/>
                <w:bCs/>
                <w:sz w:val="32"/>
                <w:szCs w:val="24"/>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left"/>
              <w:rPr>
                <w:rFonts w:hint="eastAsia" w:ascii="楷体_GB2312" w:eastAsia="楷体_GB2312" w:cs="楷体_GB2312"/>
                <w:sz w:val="32"/>
                <w:szCs w:val="24"/>
                <w:lang w:val="en-US"/>
              </w:rPr>
            </w:pPr>
            <w:r>
              <w:rPr>
                <w:rFonts w:hint="eastAsia" w:ascii="楷体_GB2312" w:eastAsia="楷体_GB2312" w:cs="楷体_GB2312"/>
                <w:b/>
                <w:bCs/>
                <w:sz w:val="32"/>
                <w:szCs w:val="24"/>
                <w:lang w:val="en-US"/>
              </w:rPr>
              <w:t>兴和县第三中学.公益</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楷体_GB2312" w:eastAsia="楷体_GB2312" w:cs="楷体_GB2312"/>
                <w:sz w:val="32"/>
                <w:szCs w:val="24"/>
                <w:lang w:val="en-US"/>
              </w:rPr>
            </w:pPr>
            <w:r>
              <w:rPr>
                <w:rFonts w:hint="eastAsia" w:ascii="楷体_GB2312" w:eastAsia="楷体_GB2312" w:cs="楷体_GB2312"/>
                <w:b/>
                <w:bCs/>
                <w:sz w:val="32"/>
                <w:szCs w:val="24"/>
              </w:rPr>
              <w:t>从业人数</w:t>
            </w:r>
          </w:p>
        </w:tc>
        <w:tc>
          <w:tcPr>
            <w:tcW w:w="2452"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0" w:lineRule="atLeast"/>
              <w:jc w:val="left"/>
              <w:rPr>
                <w:rFonts w:hint="eastAsia" w:ascii="楷体_GB2312" w:eastAsia="楷体_GB2312" w:cs="楷体_GB2312"/>
                <w:sz w:val="32"/>
                <w:szCs w:val="24"/>
                <w:lang w:val="en-US"/>
              </w:rPr>
            </w:pPr>
            <w:r>
              <w:rPr>
                <w:rStyle w:val="6"/>
                <w:sz w:val="32"/>
                <w:szCs w:val="24"/>
                <w:lang w:val="en-US"/>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对《条</w:t>
            </w:r>
          </w:p>
          <w:p>
            <w:pPr>
              <w:jc w:val="center"/>
              <w:rPr>
                <w:rFonts w:eastAsia="楷体_GB2312"/>
                <w:b/>
                <w:bCs/>
                <w:sz w:val="32"/>
                <w:szCs w:val="24"/>
                <w:lang w:val="en-US"/>
              </w:rPr>
            </w:pPr>
            <w:r>
              <w:rPr>
                <w:rFonts w:hint="eastAsia" w:ascii="Times New Roman" w:eastAsia="楷体_GB2312" w:cs="楷体_GB2312"/>
                <w:b/>
                <w:bCs/>
                <w:sz w:val="32"/>
                <w:szCs w:val="24"/>
              </w:rPr>
              <w:t>例》和</w:t>
            </w:r>
          </w:p>
          <w:p>
            <w:pPr>
              <w:jc w:val="center"/>
              <w:rPr>
                <w:rFonts w:eastAsia="楷体_GB2312"/>
                <w:b/>
                <w:bCs/>
                <w:sz w:val="32"/>
                <w:szCs w:val="24"/>
                <w:lang w:val="en-US"/>
              </w:rPr>
            </w:pPr>
            <w:r>
              <w:rPr>
                <w:rFonts w:hint="eastAsia" w:ascii="Times New Roman" w:eastAsia="楷体_GB2312" w:cs="楷体_GB2312"/>
                <w:b/>
                <w:bCs/>
                <w:sz w:val="32"/>
                <w:szCs w:val="24"/>
              </w:rPr>
              <w:t>实施细</w:t>
            </w:r>
          </w:p>
          <w:p>
            <w:pPr>
              <w:jc w:val="center"/>
              <w:rPr>
                <w:rFonts w:eastAsia="楷体_GB2312"/>
                <w:b/>
                <w:bCs/>
                <w:sz w:val="32"/>
                <w:szCs w:val="24"/>
                <w:lang w:val="en-US"/>
              </w:rPr>
            </w:pPr>
            <w:r>
              <w:rPr>
                <w:rFonts w:hint="eastAsia" w:ascii="Times New Roman" w:eastAsia="楷体_GB2312" w:cs="楷体_GB2312"/>
                <w:b/>
                <w:bCs/>
                <w:sz w:val="32"/>
                <w:szCs w:val="24"/>
              </w:rPr>
              <w:t>则有关</w:t>
            </w:r>
          </w:p>
          <w:p>
            <w:pPr>
              <w:jc w:val="center"/>
              <w:rPr>
                <w:rFonts w:eastAsia="楷体_GB2312"/>
                <w:b/>
                <w:bCs/>
                <w:sz w:val="32"/>
                <w:szCs w:val="24"/>
                <w:lang w:val="en-US"/>
              </w:rPr>
            </w:pPr>
            <w:r>
              <w:rPr>
                <w:rFonts w:hint="eastAsia" w:ascii="Times New Roman" w:eastAsia="楷体_GB2312" w:cs="楷体_GB2312"/>
                <w:b/>
                <w:bCs/>
                <w:sz w:val="32"/>
                <w:szCs w:val="24"/>
              </w:rPr>
              <w:t>变更登</w:t>
            </w:r>
          </w:p>
          <w:p>
            <w:pPr>
              <w:jc w:val="center"/>
              <w:rPr>
                <w:rFonts w:eastAsia="楷体_GB2312"/>
                <w:b/>
                <w:bCs/>
                <w:sz w:val="32"/>
                <w:szCs w:val="24"/>
                <w:lang w:val="en-US"/>
              </w:rPr>
            </w:pPr>
            <w:r>
              <w:rPr>
                <w:rFonts w:hint="eastAsia" w:ascii="Times New Roman" w:eastAsia="楷体_GB2312" w:cs="楷体_GB2312"/>
                <w:b/>
                <w:bCs/>
                <w:sz w:val="32"/>
                <w:szCs w:val="24"/>
              </w:rPr>
              <w:t>记规定</w:t>
            </w:r>
          </w:p>
          <w:p>
            <w:pPr>
              <w:jc w:val="center"/>
              <w:rPr>
                <w:rFonts w:eastAsia="楷体_GB2312"/>
                <w:b/>
                <w:bCs/>
                <w:sz w:val="32"/>
                <w:szCs w:val="24"/>
                <w:lang w:val="en-US"/>
              </w:rPr>
            </w:pPr>
            <w:r>
              <w:rPr>
                <w:rFonts w:hint="eastAsia" w:ascii="Times New Roman" w:eastAsia="楷体_GB2312" w:cs="楷体_GB2312"/>
                <w:b/>
                <w:bCs/>
                <w:sz w:val="32"/>
                <w:szCs w:val="24"/>
              </w:rPr>
              <w:t>的执行</w:t>
            </w:r>
          </w:p>
          <w:p>
            <w:pPr>
              <w:jc w:val="center"/>
              <w:rPr>
                <w:rFonts w:eastAsia="楷体_GB2312"/>
                <w:sz w:val="32"/>
                <w:szCs w:val="24"/>
                <w:lang w:val="en-US"/>
              </w:rPr>
            </w:pPr>
            <w:r>
              <w:rPr>
                <w:rFonts w:hint="eastAsia" w:ascii="Times New Roman" w:eastAsia="楷体_GB2312" w:cs="楷体_GB2312"/>
                <w:b/>
                <w:bCs/>
                <w:sz w:val="32"/>
                <w:szCs w:val="24"/>
              </w:rPr>
              <w:t>情</w:t>
            </w:r>
            <w:r>
              <w:rPr>
                <w:rFonts w:eastAsia="楷体_GB2312"/>
                <w:b/>
                <w:bCs/>
                <w:sz w:val="32"/>
                <w:szCs w:val="24"/>
                <w:lang w:val="en-US"/>
              </w:rPr>
              <w:t xml:space="preserve">  </w:t>
            </w:r>
            <w:r>
              <w:rPr>
                <w:rFonts w:hint="eastAsia" w:ascii="Times New Roman" w:eastAsia="楷体_GB2312" w:cs="楷体_GB2312"/>
                <w:b/>
                <w:bCs/>
                <w:sz w:val="32"/>
                <w:szCs w:val="24"/>
              </w:rPr>
              <w:t>况</w:t>
            </w:r>
          </w:p>
        </w:tc>
        <w:tc>
          <w:tcPr>
            <w:tcW w:w="7980" w:type="dxa"/>
            <w:gridSpan w:val="4"/>
            <w:tcBorders>
              <w:top w:val="single" w:color="auto" w:sz="12" w:space="0"/>
              <w:left w:val="single" w:color="auto" w:sz="4" w:space="0"/>
              <w:bottom w:val="single" w:color="auto" w:sz="4" w:space="0"/>
              <w:right w:val="single" w:color="auto" w:sz="12" w:space="0"/>
            </w:tcBorders>
            <w:shd w:val="clear" w:color="auto" w:fill="auto"/>
            <w:vAlign w:val="top"/>
          </w:tcPr>
          <w:p>
            <w:pPr>
              <w:spacing w:line="320" w:lineRule="exact"/>
              <w:rPr>
                <w:rFonts w:hint="eastAsia" w:ascii="楷体_GB2312" w:eastAsia="楷体_GB2312" w:cs="楷体_GB2312"/>
                <w:sz w:val="28"/>
                <w:szCs w:val="28"/>
                <w:lang w:val="en-US"/>
              </w:rPr>
            </w:pPr>
            <w:r>
              <w:rPr>
                <w:rStyle w:val="7"/>
                <w:rFonts w:hint="eastAsia" w:ascii="楷体_GB2312" w:eastAsia="楷体_GB2312" w:cs="楷体_GB2312"/>
                <w:sz w:val="28"/>
                <w:szCs w:val="28"/>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color="auto" w:fill="auto"/>
            <w:vAlign w:val="center"/>
          </w:tcPr>
          <w:p>
            <w:pPr>
              <w:jc w:val="center"/>
              <w:rPr>
                <w:rFonts w:eastAsia="楷体_GB2312"/>
                <w:b/>
                <w:bCs/>
                <w:sz w:val="32"/>
                <w:szCs w:val="24"/>
                <w:lang w:val="en-US"/>
              </w:rPr>
            </w:pPr>
            <w:r>
              <w:rPr>
                <w:rFonts w:hint="eastAsia" w:ascii="Times New Roman" w:eastAsia="楷体_GB2312" w:cs="楷体_GB2312"/>
                <w:b/>
                <w:bCs/>
                <w:sz w:val="32"/>
                <w:szCs w:val="24"/>
              </w:rPr>
              <w:t>开</w:t>
            </w:r>
          </w:p>
          <w:p>
            <w:pPr>
              <w:jc w:val="center"/>
              <w:rPr>
                <w:rFonts w:eastAsia="楷体_GB2312"/>
                <w:b/>
                <w:bCs/>
                <w:sz w:val="32"/>
                <w:szCs w:val="24"/>
                <w:lang w:val="en-US"/>
              </w:rPr>
            </w:pPr>
            <w:r>
              <w:rPr>
                <w:rFonts w:hint="eastAsia" w:ascii="Times New Roman" w:eastAsia="楷体_GB2312" w:cs="楷体_GB2312"/>
                <w:b/>
                <w:bCs/>
                <w:sz w:val="32"/>
                <w:szCs w:val="24"/>
              </w:rPr>
              <w:t>展</w:t>
            </w:r>
          </w:p>
          <w:p>
            <w:pPr>
              <w:jc w:val="center"/>
              <w:rPr>
                <w:rFonts w:eastAsia="楷体_GB2312"/>
                <w:b/>
                <w:bCs/>
                <w:sz w:val="32"/>
                <w:szCs w:val="24"/>
                <w:lang w:val="en-US"/>
              </w:rPr>
            </w:pPr>
            <w:r>
              <w:rPr>
                <w:rFonts w:hint="eastAsia" w:ascii="Times New Roman" w:eastAsia="楷体_GB2312" w:cs="楷体_GB2312"/>
                <w:b/>
                <w:bCs/>
                <w:sz w:val="32"/>
                <w:szCs w:val="24"/>
              </w:rPr>
              <w:t>业</w:t>
            </w:r>
          </w:p>
          <w:p>
            <w:pPr>
              <w:jc w:val="center"/>
              <w:rPr>
                <w:rFonts w:eastAsia="楷体_GB2312"/>
                <w:b/>
                <w:bCs/>
                <w:sz w:val="32"/>
                <w:szCs w:val="24"/>
                <w:lang w:val="en-US"/>
              </w:rPr>
            </w:pPr>
            <w:r>
              <w:rPr>
                <w:rFonts w:hint="eastAsia" w:ascii="Times New Roman" w:eastAsia="楷体_GB2312" w:cs="楷体_GB2312"/>
                <w:b/>
                <w:bCs/>
                <w:sz w:val="32"/>
                <w:szCs w:val="24"/>
              </w:rPr>
              <w:t>务</w:t>
            </w:r>
          </w:p>
          <w:p>
            <w:pPr>
              <w:jc w:val="center"/>
              <w:rPr>
                <w:rFonts w:eastAsia="楷体_GB2312"/>
                <w:b/>
                <w:bCs/>
                <w:sz w:val="32"/>
                <w:szCs w:val="24"/>
                <w:lang w:val="en-US"/>
              </w:rPr>
            </w:pPr>
            <w:r>
              <w:rPr>
                <w:rFonts w:hint="eastAsia" w:ascii="Times New Roman" w:eastAsia="楷体_GB2312" w:cs="楷体_GB2312"/>
                <w:b/>
                <w:bCs/>
                <w:sz w:val="32"/>
                <w:szCs w:val="24"/>
              </w:rPr>
              <w:t>活</w:t>
            </w:r>
          </w:p>
          <w:p>
            <w:pPr>
              <w:jc w:val="center"/>
              <w:rPr>
                <w:rFonts w:eastAsia="楷体_GB2312"/>
                <w:b/>
                <w:bCs/>
                <w:sz w:val="32"/>
                <w:szCs w:val="24"/>
                <w:lang w:val="en-US"/>
              </w:rPr>
            </w:pPr>
            <w:r>
              <w:rPr>
                <w:rFonts w:hint="eastAsia" w:ascii="Times New Roman" w:eastAsia="楷体_GB2312" w:cs="楷体_GB2312"/>
                <w:b/>
                <w:bCs/>
                <w:sz w:val="32"/>
                <w:szCs w:val="24"/>
              </w:rPr>
              <w:t>动</w:t>
            </w:r>
          </w:p>
          <w:p>
            <w:pPr>
              <w:jc w:val="center"/>
              <w:rPr>
                <w:rFonts w:eastAsia="楷体_GB2312"/>
                <w:b/>
                <w:bCs/>
                <w:sz w:val="32"/>
                <w:szCs w:val="24"/>
                <w:lang w:val="en-US"/>
              </w:rPr>
            </w:pPr>
            <w:r>
              <w:rPr>
                <w:rFonts w:hint="eastAsia" w:ascii="Times New Roman" w:eastAsia="楷体_GB2312" w:cs="楷体_GB2312"/>
                <w:b/>
                <w:bCs/>
                <w:sz w:val="32"/>
                <w:szCs w:val="24"/>
              </w:rPr>
              <w:t>情</w:t>
            </w:r>
          </w:p>
          <w:p>
            <w:pPr>
              <w:jc w:val="center"/>
              <w:rPr>
                <w:u w:val="single"/>
                <w:lang w:val="en-US"/>
              </w:rPr>
            </w:pPr>
            <w:r>
              <w:rPr>
                <w:rFonts w:hint="eastAsia" w:ascii="Times New Roman" w:eastAsia="楷体_GB2312" w:cs="楷体_GB2312"/>
                <w:b/>
                <w:bCs/>
                <w:sz w:val="32"/>
                <w:szCs w:val="24"/>
              </w:rPr>
              <w:t>况</w:t>
            </w:r>
          </w:p>
        </w:tc>
        <w:tc>
          <w:tcPr>
            <w:tcW w:w="7980" w:type="dxa"/>
            <w:gridSpan w:val="4"/>
            <w:tcBorders>
              <w:top w:val="single" w:color="auto" w:sz="4" w:space="0"/>
              <w:left w:val="single" w:color="auto" w:sz="4" w:space="0"/>
              <w:bottom w:val="single" w:color="auto" w:sz="12" w:space="0"/>
              <w:right w:val="single" w:color="auto" w:sz="12" w:space="0"/>
            </w:tcBorders>
            <w:shd w:val="clear" w:color="auto" w:fill="auto"/>
            <w:vAlign w:val="top"/>
          </w:tcPr>
          <w:p>
            <w:pPr>
              <w:autoSpaceDE w:val="0"/>
              <w:autoSpaceDN w:val="0"/>
              <w:adjustRightInd w:val="0"/>
              <w:snapToGrid w:val="0"/>
              <w:spacing w:line="360" w:lineRule="auto"/>
              <w:rPr>
                <w:rFonts w:hint="eastAsia" w:ascii="楷体_GB2312" w:eastAsia="楷体_GB2312" w:cs="楷体_GB2312"/>
                <w:sz w:val="28"/>
                <w:szCs w:val="24"/>
                <w:lang w:val="en-US"/>
              </w:rPr>
            </w:pPr>
            <w:r>
              <w:rPr>
                <w:rStyle w:val="7"/>
                <w:rFonts w:hint="eastAsia" w:ascii="楷体_GB2312" w:eastAsia="楷体_GB2312" w:cs="楷体_GB2312"/>
                <w:sz w:val="28"/>
                <w:szCs w:val="24"/>
                <w:lang w:val="en-US"/>
              </w:rPr>
              <w:t xml:space="preserve">一年来，我们认真学习十九大及习总书记讲话精神，贯彻落实党的方针和教育政策，自觉增强“四个意识”、坚定“四个自信”，自觉把维护习近平总书记核心地位和党中央集中统一领导作为最高政治原则和根本政治规矩，自觉在政治立场、政治方向、政治原则、政治道路上同新时代新思想新办学理念保持高度一致。 依法办学、依法办校，严格按照学校年初预算情况开展财务运行，力争做到节能增效，努力提高公用资金的使用效益，加强财务管理，严格财经纪律，规范实施义务教育“两免一补”政策和对精准扶贫学生的扶助政策，强化“控掇保学”力度，让学生顺利完成九年义务教育初中阶段教育。 </w:t>
            </w:r>
          </w:p>
          <w:p>
            <w:pPr>
              <w:autoSpaceDE w:val="0"/>
              <w:autoSpaceDN w:val="0"/>
              <w:adjustRightInd w:val="0"/>
              <w:snapToGrid w:val="0"/>
              <w:spacing w:line="360" w:lineRule="auto"/>
              <w:rPr>
                <w:rFonts w:hint="eastAsia" w:ascii="楷体_GB2312" w:eastAsia="楷体_GB2312" w:cs="楷体_GB2312"/>
                <w:sz w:val="28"/>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color="auto" w:fill="auto"/>
            <w:vAlign w:val="center"/>
          </w:tcPr>
          <w:p>
            <w:pPr>
              <w:rPr>
                <w:rFonts w:eastAsia="楷体_GB2312"/>
                <w:b/>
                <w:bCs/>
                <w:sz w:val="32"/>
                <w:szCs w:val="24"/>
                <w:lang w:val="en-US"/>
              </w:rPr>
            </w:pPr>
            <w:r>
              <w:rPr>
                <w:rFonts w:hint="eastAsia" w:ascii="Times New Roman" w:eastAsia="楷体_GB2312" w:cs="楷体_GB2312"/>
                <w:b/>
                <w:bCs/>
                <w:sz w:val="32"/>
                <w:szCs w:val="24"/>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color="auto" w:fill="auto"/>
            <w:vAlign w:val="top"/>
          </w:tcPr>
          <w:p>
            <w:pPr>
              <w:spacing w:line="320" w:lineRule="exact"/>
              <w:rPr>
                <w:rFonts w:hint="eastAsia" w:ascii="楷体_GB2312" w:eastAsia="楷体_GB2312" w:cs="楷体_GB2312"/>
                <w:sz w:val="28"/>
                <w:szCs w:val="28"/>
                <w:lang w:val="en-US"/>
              </w:rPr>
            </w:pPr>
            <w:r>
              <w:rPr>
                <w:rStyle w:val="7"/>
                <w:rFonts w:hint="eastAsia" w:ascii="楷体_GB2312" w:eastAsia="楷体_GB2312" w:cs="楷体_GB2312"/>
                <w:sz w:val="28"/>
                <w:szCs w:val="24"/>
                <w:lang w:val="en-US"/>
              </w:rPr>
              <w:t>无</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color="auto" w:fill="auto"/>
            <w:vAlign w:val="center"/>
          </w:tcPr>
          <w:p>
            <w:pPr>
              <w:spacing w:line="0" w:lineRule="atLeast"/>
            </w:pPr>
            <w:r>
              <w:rPr>
                <w:rFonts w:hint="eastAsia" w:ascii="Times New Roman" w:eastAsia="楷体_GB2312" w:cs="楷体_GB2312"/>
                <w:b/>
                <w:bCs/>
                <w:sz w:val="32"/>
                <w:szCs w:val="24"/>
              </w:rPr>
              <w:t>绩</w:t>
            </w:r>
            <w:r>
              <w:rPr>
                <w:rFonts w:eastAsia="楷体_GB2312"/>
                <w:b/>
                <w:bCs/>
                <w:sz w:val="32"/>
                <w:szCs w:val="24"/>
              </w:rPr>
              <w:t xml:space="preserve"> </w:t>
            </w:r>
            <w:r>
              <w:rPr>
                <w:rFonts w:hint="eastAsia" w:ascii="Times New Roman" w:eastAsia="楷体_GB2312" w:cs="楷体_GB2312"/>
                <w:b/>
                <w:bCs/>
                <w:sz w:val="32"/>
                <w:szCs w:val="24"/>
              </w:rPr>
              <w:t>效</w:t>
            </w:r>
            <w:r>
              <w:rPr>
                <w:rFonts w:eastAsia="楷体_GB2312"/>
                <w:b/>
                <w:bCs/>
                <w:sz w:val="32"/>
                <w:szCs w:val="24"/>
              </w:rPr>
              <w:t xml:space="preserve"> </w:t>
            </w:r>
            <w:r>
              <w:rPr>
                <w:rFonts w:hint="eastAsia" w:ascii="Times New Roman" w:eastAsia="楷体_GB2312" w:cs="楷体_GB2312"/>
                <w:b/>
                <w:bCs/>
                <w:sz w:val="32"/>
                <w:szCs w:val="24"/>
              </w:rPr>
              <w:t>和受奖惩及诉讼投诉情</w:t>
            </w:r>
            <w:r>
              <w:rPr>
                <w:rFonts w:eastAsia="楷体_GB2312"/>
                <w:b/>
                <w:bCs/>
                <w:sz w:val="32"/>
                <w:szCs w:val="24"/>
                <w:lang w:val="en-US"/>
              </w:rPr>
              <w:t xml:space="preserve">    </w:t>
            </w:r>
            <w:r>
              <w:rPr>
                <w:rFonts w:hint="eastAsia" w:ascii="Times New Roman" w:eastAsia="楷体_GB2312" w:cs="楷体_GB2312"/>
                <w:b/>
                <w:bCs/>
                <w:sz w:val="32"/>
                <w:szCs w:val="24"/>
              </w:rPr>
              <w:t>况</w:t>
            </w:r>
          </w:p>
        </w:tc>
        <w:tc>
          <w:tcPr>
            <w:tcW w:w="7980" w:type="dxa"/>
            <w:gridSpan w:val="4"/>
            <w:tcBorders>
              <w:top w:val="single" w:color="auto" w:sz="4" w:space="0"/>
              <w:left w:val="single" w:color="auto" w:sz="4" w:space="0"/>
              <w:bottom w:val="single" w:color="auto" w:sz="4"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color="auto" w:fill="auto"/>
            <w:vAlign w:val="center"/>
          </w:tcPr>
          <w:p>
            <w:pPr>
              <w:spacing w:line="0" w:lineRule="atLeast"/>
              <w:rPr>
                <w:rFonts w:eastAsia="楷体_GB2312"/>
                <w:b/>
                <w:bCs/>
                <w:sz w:val="32"/>
                <w:szCs w:val="24"/>
                <w:lang w:val="en-US"/>
              </w:rPr>
            </w:pPr>
            <w:r>
              <w:rPr>
                <w:rFonts w:hint="eastAsia" w:ascii="Times New Roman" w:eastAsia="楷体_GB2312" w:cs="楷体_GB2312"/>
                <w:b/>
                <w:bCs/>
                <w:sz w:val="32"/>
                <w:szCs w:val="24"/>
              </w:rPr>
              <w:t>接受捐赠</w:t>
            </w:r>
          </w:p>
          <w:p>
            <w:pPr>
              <w:spacing w:line="0" w:lineRule="atLeast"/>
            </w:pPr>
            <w:r>
              <w:rPr>
                <w:rFonts w:hint="eastAsia" w:ascii="Times New Roman" w:eastAsia="楷体_GB2312" w:cs="楷体_GB2312"/>
                <w:b/>
                <w:bCs/>
                <w:sz w:val="32"/>
                <w:szCs w:val="24"/>
              </w:rPr>
              <w:t>资助及使用</w:t>
            </w:r>
            <w:r>
              <w:rPr>
                <w:rFonts w:eastAsia="楷体_GB2312"/>
                <w:b/>
                <w:bCs/>
                <w:sz w:val="32"/>
                <w:szCs w:val="24"/>
              </w:rPr>
              <w:t xml:space="preserve"> </w:t>
            </w:r>
            <w:r>
              <w:rPr>
                <w:rFonts w:hint="eastAsia" w:ascii="Times New Roman" w:eastAsia="楷体_GB2312" w:cs="楷体_GB2312"/>
                <w:b/>
                <w:bCs/>
                <w:sz w:val="32"/>
                <w:szCs w:val="24"/>
              </w:rPr>
              <w:t>情</w:t>
            </w:r>
            <w:r>
              <w:rPr>
                <w:rFonts w:eastAsia="楷体_GB2312"/>
                <w:b/>
                <w:bCs/>
                <w:sz w:val="32"/>
                <w:szCs w:val="24"/>
              </w:rPr>
              <w:t xml:space="preserve"> </w:t>
            </w:r>
            <w:r>
              <w:rPr>
                <w:rFonts w:hint="eastAsia" w:ascii="Times New Roman" w:eastAsia="楷体_GB2312" w:cs="楷体_GB2312"/>
                <w:b/>
                <w:bCs/>
                <w:sz w:val="32"/>
                <w:szCs w:val="24"/>
              </w:rPr>
              <w:t>况</w:t>
            </w:r>
          </w:p>
        </w:tc>
        <w:tc>
          <w:tcPr>
            <w:tcW w:w="7980" w:type="dxa"/>
            <w:gridSpan w:val="4"/>
            <w:tcBorders>
              <w:top w:val="single" w:color="auto" w:sz="4" w:space="0"/>
              <w:left w:val="single" w:color="auto" w:sz="4" w:space="0"/>
              <w:bottom w:val="single" w:color="auto" w:sz="12" w:space="0"/>
              <w:right w:val="single" w:color="auto" w:sz="12" w:space="0"/>
            </w:tcBorders>
            <w:shd w:val="clear" w:color="auto" w:fill="auto"/>
            <w:vAlign w:val="top"/>
          </w:tcPr>
          <w:p>
            <w:pPr>
              <w:jc w:val="left"/>
            </w:pPr>
            <w:r>
              <w:rPr>
                <w:rStyle w:val="7"/>
                <w:rFonts w:hint="eastAsia" w:ascii="楷体_GB2312" w:eastAsia="楷体_GB2312" w:cs="楷体_GB2312"/>
                <w:sz w:val="28"/>
                <w:szCs w:val="28"/>
                <w:lang w:val="en-US"/>
              </w:rPr>
              <w:t>无</w:t>
            </w:r>
          </w:p>
        </w:tc>
      </w:tr>
    </w:tbl>
    <w:p>
      <w:pPr>
        <w:jc w:val="left"/>
        <w:rPr>
          <w:rFonts w:hint="eastAsia" w:ascii="楷体_GB2312" w:eastAsia="楷体_GB2312" w:cs="楷体_GB2312"/>
          <w:b/>
          <w:bCs/>
          <w:sz w:val="28"/>
          <w:szCs w:val="28"/>
          <w:lang w:val="en-US"/>
        </w:rPr>
      </w:pPr>
      <w:r>
        <w:rPr>
          <w:rFonts w:hint="eastAsia" w:ascii="楷体_GB2312" w:eastAsia="楷体_GB2312" w:cs="楷体_GB2312"/>
          <w:b/>
          <w:bCs/>
          <w:sz w:val="28"/>
          <w:szCs w:val="28"/>
          <w:lang w:eastAsia="zh-CN"/>
        </w:rPr>
        <w:t xml:space="preserve">填表人： </w:t>
      </w:r>
      <w:r>
        <w:rPr>
          <w:rStyle w:val="6"/>
          <w:rFonts w:hint="eastAsia" w:ascii="楷体_GB2312" w:eastAsia="楷体_GB2312" w:cs="楷体_GB2312"/>
          <w:sz w:val="28"/>
          <w:szCs w:val="28"/>
          <w:lang w:val="en-US"/>
        </w:rPr>
        <w:t>王霞</w:t>
      </w:r>
      <w:r>
        <w:rPr>
          <w:rFonts w:hint="eastAsia" w:ascii="楷体_GB2312" w:eastAsia="楷体_GB2312" w:cs="楷体_GB2312"/>
          <w:b/>
          <w:bCs/>
          <w:sz w:val="28"/>
          <w:szCs w:val="28"/>
          <w:lang w:val="en-US"/>
        </w:rPr>
        <w:t xml:space="preserve">  </w:t>
      </w:r>
      <w:r>
        <w:rPr>
          <w:rFonts w:hint="eastAsia" w:ascii="楷体_GB2312" w:eastAsia="楷体_GB2312" w:cs="楷体_GB2312"/>
          <w:b/>
          <w:bCs/>
          <w:sz w:val="28"/>
          <w:szCs w:val="28"/>
          <w:lang w:eastAsia="zh-CN"/>
        </w:rPr>
        <w:t>联系电话：</w:t>
      </w:r>
      <w:r>
        <w:rPr>
          <w:rStyle w:val="6"/>
          <w:rFonts w:hint="eastAsia" w:ascii="楷体_GB2312" w:eastAsia="楷体_GB2312" w:cs="楷体_GB2312"/>
          <w:sz w:val="28"/>
          <w:szCs w:val="28"/>
          <w:lang w:val="en-US"/>
        </w:rPr>
        <w:t xml:space="preserve">15144858198  </w:t>
      </w:r>
      <w:r>
        <w:rPr>
          <w:rFonts w:hint="eastAsia" w:ascii="楷体_GB2312" w:eastAsia="楷体_GB2312" w:cs="楷体_GB2312"/>
          <w:b/>
          <w:bCs/>
          <w:sz w:val="28"/>
          <w:szCs w:val="28"/>
          <w:lang w:eastAsia="zh-CN"/>
        </w:rPr>
        <w:t>报送日期：</w:t>
      </w:r>
      <w:r>
        <w:rPr>
          <w:rStyle w:val="6"/>
          <w:rFonts w:hint="eastAsia" w:ascii="楷体_GB2312" w:eastAsia="楷体_GB2312" w:cs="楷体_GB2312"/>
          <w:b/>
          <w:bCs/>
          <w:sz w:val="28"/>
          <w:szCs w:val="28"/>
          <w:lang w:val="en-US"/>
        </w:rPr>
        <w:t>2022年05月19日</w:t>
      </w:r>
    </w:p>
    <w:p/>
    <w:sectPr>
      <w:pgSz w:w="11906" w:h="16838"/>
      <w:pgMar w:top="1440" w:right="1135" w:bottom="1440" w:left="1135"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yMDg4NjllMjYzMWRmZTA1NzM3NjVlOTM4YjQ5MTgifQ=="/>
  </w:docVars>
  <w:rsids>
    <w:rsidRoot w:val="0BCD6976"/>
    <w:rsid w:val="0BCD6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99"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qFormat/>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21"/>
    <w:basedOn w:val="3"/>
    <w:qFormat/>
    <w:uiPriority w:val="0"/>
    <w:rPr>
      <w:rFonts w:hint="default" w:ascii="Times New Roman" w:hAnsi="Times New Roman" w:eastAsia="楷体_GB2312" w:cs="Times New Roman"/>
      <w:sz w:val="30"/>
      <w:szCs w:val="24"/>
    </w:rPr>
  </w:style>
  <w:style w:type="character" w:customStyle="1" w:styleId="5">
    <w:name w:val="font51"/>
    <w:basedOn w:val="3"/>
    <w:qFormat/>
    <w:uiPriority w:val="0"/>
    <w:rPr>
      <w:rFonts w:hint="eastAsia" w:ascii="黑体" w:hAnsi="宋体" w:eastAsia="黑体" w:cs="黑体"/>
      <w:sz w:val="36"/>
      <w:szCs w:val="24"/>
    </w:rPr>
  </w:style>
  <w:style w:type="character" w:customStyle="1" w:styleId="6">
    <w:name w:val="font61"/>
    <w:basedOn w:val="3"/>
    <w:qFormat/>
    <w:uiPriority w:val="0"/>
    <w:rPr>
      <w:rFonts w:hint="default" w:ascii="Times New Roman" w:hAnsi="Times New Roman" w:eastAsia="楷体_GB2312" w:cs="Times New Roman"/>
      <w:sz w:val="32"/>
      <w:szCs w:val="24"/>
    </w:rPr>
  </w:style>
  <w:style w:type="character" w:customStyle="1" w:styleId="7">
    <w:name w:val="font71"/>
    <w:basedOn w:val="3"/>
    <w:qFormat/>
    <w:uiPriority w:val="0"/>
    <w:rPr>
      <w:rFonts w:hint="default" w:ascii="Times New Roman" w:hAnsi="Times New Roman" w:eastAsia="楷体_GB2312" w:cs="Times New Roman"/>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2022-06-24T01:14:00Z</dcterms:created>
  <dc:creator>月亮是我踹弯的</dc:creator>
  <cp:lastModifiedBy>月亮是我踹弯的</cp:lastModifiedBy>
  <dcterms:modified xsi:type="dcterms:W3CDTF">2022-06-24T01:14:54Z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664B3B23CBD74EADB672946FB79A9B24</vt:lpwstr>
  </property>
</Properties>
</file>